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27" w:rsidRDefault="003E6AA2">
      <w:pPr>
        <w:pStyle w:val="1"/>
        <w:shd w:val="clear" w:color="auto" w:fill="auto"/>
        <w:spacing w:after="256"/>
        <w:ind w:left="20" w:right="20"/>
      </w:pPr>
      <w:bookmarkStart w:id="0" w:name="_GoBack"/>
      <w:bookmarkEnd w:id="0"/>
      <w:r>
        <w:t>РАЗДЕЛ II. КАРТА ГРАДОСТРОИТЕЛЬНОГО ЗОНИРОВАНИЯ. КАРТЫ ГРАДОСТРОИТЕЛЬНОГО ЗОНИРОВАНИЯ В ЧАСТИ ГРАНИЦ ЗОН С ОСОБЫМИ УСЛОВИЯМИ ИСПОЛЬЗОВАНИЯ ТЕРРИТОРИИ</w:t>
      </w:r>
    </w:p>
    <w:p w:rsidR="00FA4327" w:rsidRDefault="003E6AA2">
      <w:pPr>
        <w:pStyle w:val="1"/>
        <w:shd w:val="clear" w:color="auto" w:fill="auto"/>
        <w:spacing w:after="225" w:line="230" w:lineRule="exact"/>
        <w:ind w:left="20" w:right="20"/>
      </w:pPr>
      <w:r>
        <w:t xml:space="preserve">Глава 15. КАРТА ГРАДОСТРОИТЕЛЬНОГО ЗОНИРОВАНИЯ СЕЛЬСКОГО ПОСЕЛЕНИЯ </w:t>
      </w:r>
      <w:r w:rsidR="004564D6">
        <w:t>КАРАБАШЕВСКИЙ</w:t>
      </w:r>
      <w:r w:rsidR="00004F06">
        <w:t xml:space="preserve"> </w:t>
      </w:r>
      <w:r w:rsidR="00D90934">
        <w:t xml:space="preserve"> </w:t>
      </w:r>
      <w:r>
        <w:t>СЕЛЬСОВЕТ МР ИЛИШЕВСКИЙ РЕСПУБЛИКИ БАШКОРТОСТАН В ЧАСТИ ГРАНИЦ ТЕРРИТОРИАЛЬНЫХ ЗОН</w:t>
      </w:r>
    </w:p>
    <w:p w:rsidR="00FA4327" w:rsidRDefault="003E6AA2">
      <w:pPr>
        <w:pStyle w:val="1"/>
        <w:shd w:val="clear" w:color="auto" w:fill="auto"/>
        <w:spacing w:after="60"/>
        <w:ind w:left="20" w:right="20" w:firstLine="280"/>
        <w:jc w:val="left"/>
      </w:pPr>
      <w:r>
        <w:t>Статья 57. Общие положения о карте градостроительного зонирования в части границ территориальных зон</w:t>
      </w:r>
    </w:p>
    <w:p w:rsidR="00FA4327" w:rsidRDefault="003E6AA2">
      <w:pPr>
        <w:pStyle w:val="1"/>
        <w:shd w:val="clear" w:color="auto" w:fill="auto"/>
        <w:spacing w:after="60"/>
        <w:ind w:left="20" w:right="20"/>
      </w:pPr>
      <w:r>
        <w:t xml:space="preserve">Карта градостроительного зонирования СП </w:t>
      </w:r>
      <w:r w:rsidR="004564D6">
        <w:t>Карабашевский</w:t>
      </w:r>
      <w:r w:rsidR="00004F06">
        <w:t xml:space="preserve"> </w:t>
      </w:r>
      <w:r w:rsidR="00E973B9">
        <w:t xml:space="preserve"> </w:t>
      </w:r>
      <w:r w:rsidR="00D90934">
        <w:t xml:space="preserve"> </w:t>
      </w:r>
      <w:r>
        <w:t>сельсовет МР Илишевский район РБ в части границ территориальных зон представлена в виде картографического документа, являющегося неотъемлемой частью настоящих Правил (Приложение 2).</w:t>
      </w:r>
    </w:p>
    <w:p w:rsidR="00FA4327" w:rsidRDefault="003E6AA2">
      <w:pPr>
        <w:pStyle w:val="1"/>
        <w:shd w:val="clear" w:color="auto" w:fill="auto"/>
        <w:spacing w:after="56"/>
        <w:ind w:left="20" w:right="20" w:firstLine="280"/>
        <w:jc w:val="left"/>
      </w:pPr>
      <w:r>
        <w:t>Градостроительное зонирование территории выполнено в соответствии со статьями 30 - 40 Градостроительного кодекса РФ.</w:t>
      </w:r>
    </w:p>
    <w:p w:rsidR="00FA4327" w:rsidRDefault="003E6AA2">
      <w:pPr>
        <w:pStyle w:val="1"/>
        <w:shd w:val="clear" w:color="auto" w:fill="auto"/>
        <w:spacing w:after="0" w:line="254" w:lineRule="exact"/>
        <w:ind w:left="20" w:right="20" w:firstLine="280"/>
        <w:jc w:val="left"/>
      </w:pPr>
      <w:r>
        <w:t xml:space="preserve">На карте градостроительного зонирования СП </w:t>
      </w:r>
      <w:r w:rsidR="004564D6">
        <w:t>Карабашевский</w:t>
      </w:r>
      <w:r w:rsidR="00004F06">
        <w:t xml:space="preserve"> </w:t>
      </w:r>
      <w:r w:rsidR="00E973B9">
        <w:t xml:space="preserve"> </w:t>
      </w:r>
      <w:r w:rsidR="00D90934">
        <w:t xml:space="preserve"> </w:t>
      </w:r>
      <w:r>
        <w:t>сельсовет МР Илишевский район РБ:</w:t>
      </w:r>
    </w:p>
    <w:p w:rsidR="00FA4327" w:rsidRDefault="003E6AA2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300"/>
      </w:pPr>
      <w:r>
        <w:t xml:space="preserve"> установлены границы территориальных зон, виды которых приведены в статье 58 настоящих Правил;</w:t>
      </w:r>
    </w:p>
    <w:p w:rsidR="00FA4327" w:rsidRDefault="003E6AA2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280"/>
        <w:jc w:val="left"/>
      </w:pPr>
      <w:r>
        <w:t xml:space="preserve"> отображены границы следующих территорий и земельных участков, на которые действие градостроительных регламентов не распространяется: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280"/>
        <w:jc w:val="left"/>
      </w:pPr>
      <w:r>
        <w:t xml:space="preserve"> территорий общего пользования, выделенные или предназначенные для выделения посредством красных линий;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280"/>
        <w:jc w:val="left"/>
      </w:pPr>
      <w:r>
        <w:t xml:space="preserve"> земельных участков, предназначенных для размещения линейных объектов и (или) занятых линейными объектами.</w:t>
      </w:r>
    </w:p>
    <w:p w:rsidR="00FA4327" w:rsidRDefault="003E6AA2">
      <w:pPr>
        <w:pStyle w:val="1"/>
        <w:shd w:val="clear" w:color="auto" w:fill="auto"/>
        <w:spacing w:after="0"/>
        <w:ind w:left="20" w:right="20" w:firstLine="300"/>
      </w:pPr>
      <w:r>
        <w:t>Для каждой из территориальных зон настоящими Правилами установлены градостроительные регламенты (раздел III настоящих Правил) по видам и предельным параметрам разрешенного использования земельных участков и объектов капитального строительства.</w:t>
      </w:r>
    </w:p>
    <w:p w:rsidR="00FA4327" w:rsidRDefault="003E6AA2">
      <w:pPr>
        <w:pStyle w:val="1"/>
        <w:shd w:val="clear" w:color="auto" w:fill="auto"/>
        <w:spacing w:after="272"/>
        <w:ind w:left="20" w:right="20" w:firstLine="300"/>
      </w:pPr>
      <w:r>
        <w:t xml:space="preserve">Виды разрешенного и условно разрешенного использования установлены в соответствии с Классификатором видов разрешенного использования, утвержденным Приказом Министерства экономического развития Российской Федерации от 01.09 2014 № 540 (Приложение 1). При размещении, проектировании, строительстве и эксплуатации вновь строящихся, реконструируемых и действующих объектов необходимо учитывать требования технических регламентов,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2.2.1./2.1.1.1200-03 «Санитарно-защитные зоны и санитарная классификация предприятий, сооружений и иных объектов».</w:t>
      </w:r>
    </w:p>
    <w:p w:rsidR="00FA4327" w:rsidRDefault="003E6AA2">
      <w:pPr>
        <w:pStyle w:val="1"/>
        <w:shd w:val="clear" w:color="auto" w:fill="auto"/>
        <w:spacing w:after="216" w:line="210" w:lineRule="exact"/>
        <w:ind w:left="20"/>
      </w:pPr>
      <w:r>
        <w:t>Статья 58. Границы территориальных зон</w:t>
      </w:r>
    </w:p>
    <w:p w:rsidR="00FA4327" w:rsidRDefault="003E6AA2">
      <w:pPr>
        <w:pStyle w:val="1"/>
        <w:shd w:val="clear" w:color="auto" w:fill="auto"/>
        <w:spacing w:after="0"/>
        <w:ind w:left="20" w:right="20" w:firstLine="300"/>
      </w:pPr>
      <w:r>
        <w:t>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кадастра. В случае</w:t>
      </w:r>
      <w:proofErr w:type="gramStart"/>
      <w:r>
        <w:t>,</w:t>
      </w:r>
      <w:proofErr w:type="gramEnd"/>
      <w:r>
        <w:t xml:space="preserve"> если в пределах территории базисного квартала размещаются или планируются к размещению объекты, виды использования которых соотносятся с разными территориальными зонами и их размещение соответствует положениям генерального плана СП </w:t>
      </w:r>
      <w:r w:rsidR="004564D6">
        <w:t>Карабашевский</w:t>
      </w:r>
      <w:r w:rsidR="00004F06">
        <w:t xml:space="preserve"> </w:t>
      </w:r>
      <w:r w:rsidR="00E973B9">
        <w:t xml:space="preserve"> </w:t>
      </w:r>
      <w:r w:rsidR="00D90934">
        <w:t xml:space="preserve"> </w:t>
      </w:r>
      <w:r>
        <w:t>сельсовет МР Илишевский район РБ, то территория базисного квартала делится на части, относящиеся к разным территориальным зонам.</w:t>
      </w:r>
    </w:p>
    <w:p w:rsidR="00FA4327" w:rsidRDefault="003E6AA2">
      <w:pPr>
        <w:pStyle w:val="1"/>
        <w:shd w:val="clear" w:color="auto" w:fill="auto"/>
        <w:spacing w:after="0"/>
        <w:ind w:left="20" w:right="20" w:firstLine="440"/>
        <w:jc w:val="left"/>
      </w:pPr>
      <w:r>
        <w:t>При этом границы территориальных зон устанавливаются в увязке с территориальными объектами, имеющими однозначную картографическую проекцию:</w:t>
      </w:r>
    </w:p>
    <w:p w:rsidR="00FA4327" w:rsidRDefault="003E6AA2">
      <w:pPr>
        <w:pStyle w:val="1"/>
        <w:shd w:val="clear" w:color="auto" w:fill="auto"/>
        <w:spacing w:after="0"/>
        <w:ind w:left="20" w:right="20" w:firstLine="280"/>
        <w:jc w:val="left"/>
      </w:pPr>
      <w:r>
        <w:t>-линиями магистралей, улиц, проездов, разделяющих транспортные потоки противоположных направлений;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</w:pPr>
      <w:r>
        <w:t xml:space="preserve"> красными линиями;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</w:pPr>
      <w:r>
        <w:t xml:space="preserve"> границами земельных участков;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</w:pPr>
      <w:r>
        <w:t xml:space="preserve"> границами или осями полос отвода для коммуникаций;</w:t>
      </w:r>
    </w:p>
    <w:p w:rsidR="00FA4327" w:rsidRDefault="003E6AA2">
      <w:pPr>
        <w:pStyle w:val="1"/>
        <w:shd w:val="clear" w:color="auto" w:fill="auto"/>
        <w:spacing w:after="0"/>
        <w:ind w:left="20" w:firstLine="300"/>
      </w:pPr>
      <w:r>
        <w:t xml:space="preserve">-административными границами СП </w:t>
      </w:r>
      <w:r w:rsidR="004564D6">
        <w:t>Карабашевский</w:t>
      </w:r>
      <w:r w:rsidR="00004F06">
        <w:t xml:space="preserve"> </w:t>
      </w:r>
      <w:r w:rsidR="00E973B9">
        <w:t xml:space="preserve"> </w:t>
      </w:r>
      <w:r w:rsidR="00D90934">
        <w:t xml:space="preserve"> </w:t>
      </w:r>
      <w:r>
        <w:t>сельсовет МР Илишевский район РБ;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</w:pPr>
      <w:r>
        <w:t xml:space="preserve"> естественными границами природных объектов;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</w:pPr>
      <w:r>
        <w:t xml:space="preserve"> иными границами, отраженными в составе базисного плана земельного кадастра.</w:t>
      </w:r>
    </w:p>
    <w:p w:rsidR="00FA4327" w:rsidRDefault="003E6AA2">
      <w:pPr>
        <w:pStyle w:val="1"/>
        <w:shd w:val="clear" w:color="auto" w:fill="auto"/>
        <w:spacing w:after="212"/>
        <w:ind w:left="20" w:right="20" w:firstLine="440"/>
      </w:pPr>
      <w:proofErr w:type="gramStart"/>
      <w:r>
        <w:t xml:space="preserve">Границы территориальных зон, для которых отсутствует возможность однозначной картографической привязки, например, границы территориальных зон, установленных на вновь осваиваемых территориях, определяются по условным линиям в увязке с границами </w:t>
      </w:r>
      <w:r>
        <w:lastRenderedPageBreak/>
        <w:t xml:space="preserve">функциональных зон генерального плана СП </w:t>
      </w:r>
      <w:r w:rsidR="004564D6">
        <w:t>Карабашевский</w:t>
      </w:r>
      <w:r w:rsidR="00004F06">
        <w:t xml:space="preserve"> </w:t>
      </w:r>
      <w:r w:rsidR="00E973B9">
        <w:t xml:space="preserve"> </w:t>
      </w:r>
      <w:r w:rsidR="00D90934">
        <w:t xml:space="preserve"> </w:t>
      </w:r>
      <w:r>
        <w:t>сельсовет МР Илишевский район РБ, границами зон с особыми условиями использования территории, иными границами, отображенными на топографической основе, используемыми для разработки карты градостроительного зонирования.</w:t>
      </w:r>
      <w:proofErr w:type="gramEnd"/>
      <w:r>
        <w:t xml:space="preserve"> Местоположение границ территориальных зон, установленных в увязке с условными линиями, подлежит уточнению в документации по планировке территории и иных документах в соответствии с законодательством Российской Федерации, Республики Башкортостан и муниципальными нормативными правовыми актами с последующим внесением соответствующих изменений в настоящие Правила.</w:t>
      </w:r>
    </w:p>
    <w:p w:rsidR="00FA4327" w:rsidRDefault="003E6AA2">
      <w:pPr>
        <w:pStyle w:val="1"/>
        <w:shd w:val="clear" w:color="auto" w:fill="auto"/>
        <w:spacing w:after="213" w:line="210" w:lineRule="exact"/>
        <w:ind w:left="20"/>
      </w:pPr>
      <w:r>
        <w:t>Статья 59. Виды территориальных зон</w:t>
      </w:r>
    </w:p>
    <w:p w:rsidR="00FA4327" w:rsidRDefault="003E6AA2">
      <w:pPr>
        <w:pStyle w:val="1"/>
        <w:shd w:val="clear" w:color="auto" w:fill="auto"/>
        <w:spacing w:after="184" w:line="254" w:lineRule="exact"/>
        <w:ind w:left="20" w:right="20"/>
      </w:pPr>
      <w:r>
        <w:t xml:space="preserve">В результате градостроительного зонирования в соответствии с Градостроительным кодексом РФ на территории СП </w:t>
      </w:r>
      <w:r w:rsidR="004564D6">
        <w:t>Карабашевский</w:t>
      </w:r>
      <w:r w:rsidR="00004F06">
        <w:t xml:space="preserve"> </w:t>
      </w:r>
      <w:r w:rsidR="00E973B9">
        <w:t xml:space="preserve"> </w:t>
      </w:r>
      <w:r w:rsidR="00D90934">
        <w:t xml:space="preserve"> </w:t>
      </w:r>
      <w:r>
        <w:t>сельсовет МР Илишевский район РБ настоящими Правилами установлены следующие территориальные зоны:</w:t>
      </w:r>
    </w:p>
    <w:p w:rsidR="00FA4327" w:rsidRDefault="003E6AA2">
      <w:pPr>
        <w:pStyle w:val="1"/>
        <w:shd w:val="clear" w:color="auto" w:fill="auto"/>
        <w:spacing w:after="0"/>
        <w:ind w:left="20"/>
      </w:pPr>
      <w:r>
        <w:t>Жилые зоны</w:t>
      </w:r>
    </w:p>
    <w:p w:rsidR="00FA4327" w:rsidRDefault="003E6AA2">
      <w:pPr>
        <w:pStyle w:val="1"/>
        <w:shd w:val="clear" w:color="auto" w:fill="auto"/>
        <w:spacing w:after="0"/>
        <w:ind w:left="20"/>
      </w:pPr>
      <w:r>
        <w:t xml:space="preserve">В состав жилых зон </w:t>
      </w:r>
      <w:proofErr w:type="gramStart"/>
      <w:r>
        <w:t>включены</w:t>
      </w:r>
      <w:proofErr w:type="gramEnd"/>
      <w:r>
        <w:t>:</w:t>
      </w:r>
    </w:p>
    <w:p w:rsidR="00FA4327" w:rsidRDefault="003E6AA2">
      <w:pPr>
        <w:pStyle w:val="1"/>
        <w:shd w:val="clear" w:color="auto" w:fill="auto"/>
        <w:spacing w:after="0"/>
        <w:ind w:left="20" w:right="20"/>
      </w:pPr>
      <w:r>
        <w:t>-«Ж-1» - зона для застройки индивидуальными и блокированными жилыми домами высотой 1-3 этажа с участками при доме (квартире);</w:t>
      </w:r>
    </w:p>
    <w:p w:rsidR="00FA4327" w:rsidRDefault="003E6AA2">
      <w:pPr>
        <w:pStyle w:val="1"/>
        <w:shd w:val="clear" w:color="auto" w:fill="auto"/>
        <w:spacing w:after="0"/>
        <w:ind w:left="20" w:right="20"/>
      </w:pPr>
      <w:r>
        <w:t>-«Ж-2» - зона для застройки многоквартирными жилыми домами высотой от двух до пяти этажей включительно с возможностью размещения объектов обслуживания;</w:t>
      </w:r>
    </w:p>
    <w:p w:rsidR="00FA4327" w:rsidRDefault="003E6AA2">
      <w:pPr>
        <w:pStyle w:val="1"/>
        <w:shd w:val="clear" w:color="auto" w:fill="auto"/>
        <w:spacing w:after="176"/>
        <w:ind w:left="20"/>
      </w:pPr>
      <w:r>
        <w:t>-«Ж-3» - зона для коллективных садов и дачных кооперативов;</w:t>
      </w:r>
    </w:p>
    <w:p w:rsidR="00FA4327" w:rsidRDefault="003E6AA2">
      <w:pPr>
        <w:pStyle w:val="1"/>
        <w:shd w:val="clear" w:color="auto" w:fill="auto"/>
        <w:spacing w:after="0" w:line="254" w:lineRule="exact"/>
        <w:ind w:left="20"/>
      </w:pPr>
      <w:r>
        <w:t>Общественно-деловые зоны</w:t>
      </w:r>
    </w:p>
    <w:p w:rsidR="00FA4327" w:rsidRDefault="003E6AA2">
      <w:pPr>
        <w:pStyle w:val="1"/>
        <w:shd w:val="clear" w:color="auto" w:fill="auto"/>
        <w:spacing w:after="0" w:line="254" w:lineRule="exact"/>
        <w:ind w:left="20"/>
      </w:pPr>
      <w:r>
        <w:t xml:space="preserve">В состав общественно-деловых зон </w:t>
      </w:r>
      <w:proofErr w:type="gramStart"/>
      <w:r>
        <w:t>включена</w:t>
      </w:r>
      <w:proofErr w:type="gramEnd"/>
      <w:r>
        <w:t>: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180" w:line="254" w:lineRule="exact"/>
        <w:ind w:left="20"/>
      </w:pPr>
      <w:r>
        <w:t xml:space="preserve"> «ОД-1 » - для многофункциональной общественно-деловой застройки;</w:t>
      </w:r>
    </w:p>
    <w:p w:rsidR="00FA4327" w:rsidRDefault="003E6AA2">
      <w:pPr>
        <w:pStyle w:val="1"/>
        <w:shd w:val="clear" w:color="auto" w:fill="auto"/>
        <w:spacing w:after="0" w:line="254" w:lineRule="exact"/>
        <w:ind w:left="20"/>
      </w:pPr>
      <w:r>
        <w:t>Производственные зоны</w:t>
      </w:r>
    </w:p>
    <w:p w:rsidR="00FA4327" w:rsidRDefault="003E6AA2">
      <w:pPr>
        <w:pStyle w:val="1"/>
        <w:shd w:val="clear" w:color="auto" w:fill="auto"/>
        <w:spacing w:after="0" w:line="254" w:lineRule="exact"/>
        <w:ind w:left="20"/>
      </w:pPr>
      <w:r>
        <w:t xml:space="preserve">В состав производственных зон </w:t>
      </w:r>
      <w:proofErr w:type="gramStart"/>
      <w:r>
        <w:t>включены</w:t>
      </w:r>
      <w:proofErr w:type="gramEnd"/>
      <w:r>
        <w:t>: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 w:line="254" w:lineRule="exact"/>
        <w:ind w:left="20" w:right="20"/>
      </w:pPr>
      <w:r>
        <w:t xml:space="preserve"> «П-1» - зона смешанного размещения производственно-коммунальных и складских объектов;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180" w:line="254" w:lineRule="exact"/>
        <w:ind w:left="20" w:right="20"/>
      </w:pPr>
      <w:r>
        <w:t xml:space="preserve"> «П-2» - зона размещения производственных объектов с различными нормативами воздействия на окружающую среду.</w:t>
      </w:r>
    </w:p>
    <w:p w:rsidR="00FA4327" w:rsidRDefault="003E6AA2">
      <w:pPr>
        <w:pStyle w:val="1"/>
        <w:shd w:val="clear" w:color="auto" w:fill="auto"/>
        <w:spacing w:after="0" w:line="254" w:lineRule="exact"/>
        <w:ind w:left="20"/>
      </w:pPr>
      <w:r>
        <w:t>Зоны инженерной и транспортной инфраструктуры</w:t>
      </w:r>
    </w:p>
    <w:p w:rsidR="00FA4327" w:rsidRDefault="003E6AA2">
      <w:pPr>
        <w:pStyle w:val="1"/>
        <w:shd w:val="clear" w:color="auto" w:fill="auto"/>
        <w:spacing w:after="0" w:line="254" w:lineRule="exact"/>
        <w:ind w:left="20"/>
      </w:pPr>
      <w:proofErr w:type="gramStart"/>
      <w:r>
        <w:t>В состав инженерной и транспортной инфраструктуры включены:</w:t>
      </w:r>
      <w:proofErr w:type="gramEnd"/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184" w:line="254" w:lineRule="exact"/>
        <w:ind w:left="20"/>
      </w:pPr>
      <w:r>
        <w:t xml:space="preserve"> «ИТ-1» - зона улично-дорожной сети.</w:t>
      </w:r>
    </w:p>
    <w:p w:rsidR="00FA4327" w:rsidRDefault="003E6AA2">
      <w:pPr>
        <w:pStyle w:val="1"/>
        <w:shd w:val="clear" w:color="auto" w:fill="auto"/>
        <w:spacing w:after="0"/>
        <w:ind w:left="20"/>
      </w:pPr>
      <w:r>
        <w:t>Рекреационные зоны</w:t>
      </w:r>
    </w:p>
    <w:p w:rsidR="00FA4327" w:rsidRDefault="003E6AA2">
      <w:pPr>
        <w:pStyle w:val="1"/>
        <w:shd w:val="clear" w:color="auto" w:fill="auto"/>
        <w:spacing w:after="0"/>
        <w:ind w:left="20"/>
      </w:pPr>
      <w:r>
        <w:t xml:space="preserve">В состав рекреационных зон </w:t>
      </w:r>
      <w:proofErr w:type="gramStart"/>
      <w:r>
        <w:t>включены</w:t>
      </w:r>
      <w:proofErr w:type="gramEnd"/>
      <w:r>
        <w:t>: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right="20"/>
      </w:pPr>
      <w:r>
        <w:t xml:space="preserve"> «Р-1А» - зона для активного отдыха на территориях зеленых насаждений общего пользования;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180"/>
        <w:ind w:left="20"/>
      </w:pPr>
      <w:r>
        <w:t xml:space="preserve"> «Р-1Б» - зона для пассивного отдыха на территориях лесов и лесопарков;</w:t>
      </w:r>
    </w:p>
    <w:p w:rsidR="00FA4327" w:rsidRDefault="003E6AA2">
      <w:pPr>
        <w:pStyle w:val="1"/>
        <w:shd w:val="clear" w:color="auto" w:fill="auto"/>
        <w:spacing w:after="0"/>
        <w:ind w:left="20"/>
      </w:pPr>
      <w:r>
        <w:t>Зоны специального назначения</w:t>
      </w:r>
    </w:p>
    <w:p w:rsidR="00FA4327" w:rsidRDefault="003E6AA2">
      <w:pPr>
        <w:pStyle w:val="1"/>
        <w:shd w:val="clear" w:color="auto" w:fill="auto"/>
        <w:spacing w:after="0"/>
        <w:ind w:left="20"/>
      </w:pPr>
      <w:proofErr w:type="gramStart"/>
      <w:r>
        <w:t>В состав зон специального назначения включены:</w:t>
      </w:r>
      <w:proofErr w:type="gramEnd"/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/>
      </w:pPr>
      <w:r>
        <w:t xml:space="preserve"> «СП-1» -зона кладбищ, мемориальных парков;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212"/>
        <w:ind w:left="20"/>
      </w:pPr>
      <w:r>
        <w:t xml:space="preserve"> «СП-2» - зона озеленения специального назначения.</w:t>
      </w:r>
    </w:p>
    <w:p w:rsidR="00FA4327" w:rsidRDefault="003E6AA2">
      <w:pPr>
        <w:pStyle w:val="1"/>
        <w:shd w:val="clear" w:color="auto" w:fill="auto"/>
        <w:spacing w:after="13" w:line="210" w:lineRule="exact"/>
        <w:ind w:left="20"/>
      </w:pPr>
      <w:r>
        <w:t>Зона сельскохозяйственного использования</w:t>
      </w:r>
    </w:p>
    <w:p w:rsidR="00FA4327" w:rsidRDefault="003E6AA2">
      <w:pPr>
        <w:pStyle w:val="1"/>
        <w:shd w:val="clear" w:color="auto" w:fill="auto"/>
        <w:spacing w:after="18" w:line="210" w:lineRule="exact"/>
        <w:ind w:left="20"/>
      </w:pPr>
      <w:r>
        <w:t xml:space="preserve">В состав зоны сельскохозяйственного использования </w:t>
      </w:r>
      <w:proofErr w:type="gramStart"/>
      <w:r>
        <w:t>включена</w:t>
      </w:r>
      <w:proofErr w:type="gramEnd"/>
      <w:r>
        <w:t>: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 w:line="210" w:lineRule="exact"/>
        <w:ind w:left="20"/>
      </w:pPr>
      <w:r>
        <w:t xml:space="preserve"> «С-1» - зона нужд сельского хозяйства</w:t>
      </w:r>
    </w:p>
    <w:p w:rsidR="00FA4327" w:rsidRDefault="003E6AA2">
      <w:pPr>
        <w:pStyle w:val="1"/>
        <w:shd w:val="clear" w:color="auto" w:fill="auto"/>
        <w:spacing w:after="45" w:line="235" w:lineRule="exact"/>
        <w:ind w:left="160" w:right="160"/>
      </w:pPr>
      <w:r>
        <w:t>Глава 16. КАРТА ГРАДОСТРОИТЕЛЬНОГО ЗОНИРОВАНИЯ В ЧАСТИ ГРАНИЦ ЗОН С ОСОБЫМИ УСЛОВИЯМИ ИСПОЛЬЗОВАНИЯ</w:t>
      </w:r>
    </w:p>
    <w:p w:rsidR="00FA4327" w:rsidRDefault="003E6AA2">
      <w:pPr>
        <w:pStyle w:val="1"/>
        <w:shd w:val="clear" w:color="auto" w:fill="auto"/>
        <w:spacing w:after="64" w:line="254" w:lineRule="exact"/>
        <w:ind w:left="160" w:right="160"/>
      </w:pPr>
      <w:r>
        <w:t>Статья 60. Общие положения о карте градостроительного зонирования в части границ зон с особыми условиями использования территории</w:t>
      </w:r>
    </w:p>
    <w:p w:rsidR="00FA4327" w:rsidRDefault="003E6AA2">
      <w:pPr>
        <w:pStyle w:val="1"/>
        <w:shd w:val="clear" w:color="auto" w:fill="auto"/>
        <w:spacing w:after="0"/>
        <w:ind w:left="160" w:right="160"/>
      </w:pPr>
      <w:r>
        <w:t xml:space="preserve">Карта границ зон с особыми условиями использования в части границ зон с особыми условиями использования территории по санитарно-гигиеническим и </w:t>
      </w:r>
      <w:proofErr w:type="spellStart"/>
      <w:r>
        <w:t>природно</w:t>
      </w:r>
      <w:r>
        <w:softHyphen/>
        <w:t>экологическим</w:t>
      </w:r>
      <w:proofErr w:type="spellEnd"/>
      <w:r>
        <w:t xml:space="preserve"> требованиям представлена в форме картографического документа и является неотъемлемой частью настоящих Правил (Приложение 3).</w:t>
      </w:r>
    </w:p>
    <w:p w:rsidR="00FA4327" w:rsidRDefault="003E6AA2">
      <w:pPr>
        <w:pStyle w:val="1"/>
        <w:shd w:val="clear" w:color="auto" w:fill="auto"/>
        <w:spacing w:after="0"/>
        <w:ind w:left="160" w:right="160" w:firstLine="180"/>
      </w:pPr>
      <w:r>
        <w:t xml:space="preserve">На карте зон с особыми условиями использования территорий, входящих в состав карты </w:t>
      </w:r>
      <w:r>
        <w:lastRenderedPageBreak/>
        <w:t xml:space="preserve">градостроительного зонирования, отображено принципиальное местоположение границ зон с особыми условиями использования территории, устанавливаемых по </w:t>
      </w:r>
      <w:proofErr w:type="spellStart"/>
      <w:r>
        <w:t>санитарно</w:t>
      </w:r>
      <w:r>
        <w:softHyphen/>
        <w:t>гигиеническим</w:t>
      </w:r>
      <w:proofErr w:type="spellEnd"/>
      <w:r>
        <w:t xml:space="preserve"> и природно-экологическим требованиям на основе действующих нормативных документов.</w:t>
      </w:r>
    </w:p>
    <w:p w:rsidR="00FA4327" w:rsidRDefault="003E6AA2">
      <w:pPr>
        <w:pStyle w:val="1"/>
        <w:shd w:val="clear" w:color="auto" w:fill="auto"/>
        <w:spacing w:after="236"/>
        <w:ind w:left="160" w:right="160" w:firstLine="180"/>
      </w:pPr>
      <w:r>
        <w:t>Точное местоположение границ указанных зон и территорий подлежит отображению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застройки.</w:t>
      </w:r>
    </w:p>
    <w:p w:rsidR="00FA4327" w:rsidRDefault="003E6AA2">
      <w:pPr>
        <w:pStyle w:val="1"/>
        <w:shd w:val="clear" w:color="auto" w:fill="auto"/>
        <w:spacing w:after="244" w:line="254" w:lineRule="exact"/>
        <w:ind w:left="160" w:right="160"/>
      </w:pPr>
      <w:r>
        <w:t xml:space="preserve">Статья 61. Виды зон с особыми условиями использования территорий по </w:t>
      </w:r>
      <w:proofErr w:type="spellStart"/>
      <w:r>
        <w:t>санитарно</w:t>
      </w:r>
      <w:r>
        <w:softHyphen/>
        <w:t>гигиеническим</w:t>
      </w:r>
      <w:proofErr w:type="spellEnd"/>
      <w:r>
        <w:t xml:space="preserve"> требованиям</w:t>
      </w:r>
    </w:p>
    <w:p w:rsidR="00FA4327" w:rsidRDefault="003E6AA2">
      <w:pPr>
        <w:pStyle w:val="1"/>
        <w:shd w:val="clear" w:color="auto" w:fill="auto"/>
        <w:spacing w:after="60"/>
        <w:ind w:left="160" w:right="160"/>
      </w:pPr>
      <w:r>
        <w:t>Виды зон с особыми условиями использования территории по санитарно-гигиеническим требованиям, отображение их границ на карте градостроительного зонирования,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нормативно-технической документацией Российской Федерации, Республики Башкортостан и органов местного самоуправления. Изложение указанных ограничений содержится в статьях 74 - 75 настоящих Правил.</w:t>
      </w:r>
    </w:p>
    <w:p w:rsidR="00FA4327" w:rsidRDefault="003E6AA2">
      <w:pPr>
        <w:pStyle w:val="1"/>
        <w:shd w:val="clear" w:color="auto" w:fill="auto"/>
        <w:spacing w:after="0"/>
        <w:ind w:left="160" w:right="160" w:firstLine="300"/>
        <w:jc w:val="left"/>
      </w:pPr>
      <w:r>
        <w:t xml:space="preserve">Границы зон с особыми условиями использования территорий по </w:t>
      </w:r>
      <w:proofErr w:type="spellStart"/>
      <w:r>
        <w:t>санитарно</w:t>
      </w:r>
      <w:r>
        <w:softHyphen/>
        <w:t>гигиеническим</w:t>
      </w:r>
      <w:proofErr w:type="spellEnd"/>
      <w:r>
        <w:t xml:space="preserve"> требованиям отображены условно: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160"/>
      </w:pPr>
      <w:r>
        <w:t xml:space="preserve"> по границам территориальных зон карты градостроительного зонирования;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160"/>
      </w:pPr>
      <w:r>
        <w:t xml:space="preserve"> по элементам кадастрового зонирования;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160"/>
      </w:pPr>
      <w:r>
        <w:t xml:space="preserve"> по нормативным размерам;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160" w:right="160"/>
      </w:pPr>
      <w:r>
        <w:t xml:space="preserve"> в соответствии с размером санитарно-защитной зоны, установлены по радиусу от границы участка предприятия и привязаны к элементам кадастрового зонирования;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160"/>
      </w:pPr>
      <w:r>
        <w:t xml:space="preserve"> по границам природных элементов;</w:t>
      </w:r>
    </w:p>
    <w:p w:rsidR="00FA4327" w:rsidRDefault="003E6AA2">
      <w:pPr>
        <w:pStyle w:val="1"/>
        <w:numPr>
          <w:ilvl w:val="0"/>
          <w:numId w:val="2"/>
        </w:numPr>
        <w:shd w:val="clear" w:color="auto" w:fill="auto"/>
        <w:spacing w:after="190"/>
        <w:ind w:left="160"/>
      </w:pPr>
      <w:r>
        <w:t xml:space="preserve"> по рельефу или по отметке уровня затопления.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3398"/>
        <w:gridCol w:w="3552"/>
      </w:tblGrid>
      <w:tr w:rsidR="00FA4327">
        <w:trPr>
          <w:trHeight w:hRule="exact" w:val="58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Виды 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pt"/>
              </w:rPr>
              <w:t>Документ, на основании которого установлены зоны</w:t>
            </w:r>
          </w:p>
        </w:tc>
      </w:tr>
      <w:tr w:rsidR="00FA4327">
        <w:trPr>
          <w:trHeight w:hRule="exact" w:val="356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pt"/>
              </w:rPr>
              <w:t>Зона ограничений от техногенных динамических источников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pt"/>
              </w:rPr>
              <w:t>АД - санитарно-защитная зона от существующих автомобильных дорог:</w:t>
            </w:r>
          </w:p>
          <w:p w:rsidR="00FA4327" w:rsidRDefault="006A4B96" w:rsidP="0052590D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 w:firstLine="80"/>
              <w:jc w:val="left"/>
            </w:pPr>
            <w:r>
              <w:rPr>
                <w:rStyle w:val="9pt"/>
              </w:rPr>
              <w:t xml:space="preserve"> </w:t>
            </w:r>
            <w:r w:rsidR="003E6AA2">
              <w:rPr>
                <w:rStyle w:val="9pt"/>
              </w:rPr>
              <w:t xml:space="preserve"> а/д. </w:t>
            </w:r>
            <w:proofErr w:type="gramStart"/>
            <w:r w:rsidR="003E6AA2">
              <w:rPr>
                <w:rStyle w:val="9pt"/>
              </w:rPr>
              <w:t>Верхнеяркеево-Бакалы</w:t>
            </w:r>
            <w:proofErr w:type="gramEnd"/>
            <w:r w:rsidR="003E6AA2">
              <w:rPr>
                <w:rStyle w:val="9pt"/>
              </w:rPr>
              <w:t xml:space="preserve"> - дорога межрайонного значения IV технической категории; а/д. Верхнеяркеево-Буздяк - дорога межрайонного значения </w:t>
            </w:r>
            <w:r w:rsidR="003E6AA2">
              <w:rPr>
                <w:rStyle w:val="9pt"/>
                <w:lang w:val="en-US" w:eastAsia="en-US" w:bidi="en-US"/>
              </w:rPr>
              <w:t>IV</w:t>
            </w:r>
            <w:r w:rsidR="003E6AA2" w:rsidRPr="00D90934">
              <w:rPr>
                <w:rStyle w:val="9pt"/>
                <w:lang w:eastAsia="en-US" w:bidi="en-US"/>
              </w:rPr>
              <w:t xml:space="preserve"> </w:t>
            </w:r>
            <w:r w:rsidR="003E6AA2">
              <w:rPr>
                <w:rStyle w:val="9pt"/>
              </w:rPr>
              <w:t xml:space="preserve">технической категории; а/д. </w:t>
            </w:r>
            <w:r w:rsidR="0052590D">
              <w:rPr>
                <w:rStyle w:val="9pt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pt"/>
              </w:rPr>
              <w:t>СП 34.13330.2012 «Автомобильные дороги»</w:t>
            </w:r>
          </w:p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pt0"/>
              </w:rPr>
              <w:t>ФЗ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18.10.2007, ред. 21.04.2011</w:t>
            </w:r>
          </w:p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pt0"/>
              </w:rPr>
              <w:t>СП 51.13330.2011 «Защита от шума» от 20.05.2011</w:t>
            </w:r>
          </w:p>
        </w:tc>
      </w:tr>
      <w:tr w:rsidR="00FA4327">
        <w:trPr>
          <w:trHeight w:hRule="exact" w:val="81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pt"/>
              </w:rPr>
              <w:t>Санитарно-защитные зоны от стационарных техногенных источников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СЗ-П - санитарно-защитные зоны от отдельно расположенных предприятий и групп предприятий,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proofErr w:type="spellStart"/>
            <w:r>
              <w:rPr>
                <w:rStyle w:val="9pt"/>
              </w:rPr>
              <w:t>СанПиН</w:t>
            </w:r>
            <w:proofErr w:type="spellEnd"/>
            <w:r>
              <w:rPr>
                <w:rStyle w:val="9pt"/>
              </w:rPr>
              <w:t xml:space="preserve"> 2.2.1/2.1.1.1200-03 «Санитарно-защитные зоны и санитарная классификация</w:t>
            </w:r>
          </w:p>
        </w:tc>
      </w:tr>
    </w:tbl>
    <w:p w:rsidR="00FA4327" w:rsidRDefault="00FA43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3398"/>
        <w:gridCol w:w="3552"/>
      </w:tblGrid>
      <w:tr w:rsidR="00FA4327">
        <w:trPr>
          <w:trHeight w:hRule="exact" w:val="57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lastRenderedPageBreak/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Виды 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pt"/>
              </w:rPr>
              <w:t>Документ, на основании которого установлены зоны</w:t>
            </w:r>
          </w:p>
        </w:tc>
      </w:tr>
      <w:tr w:rsidR="00FA4327">
        <w:trPr>
          <w:trHeight w:hRule="exact" w:val="576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9pt"/>
              </w:rPr>
              <w:t>сооружений и иных объектов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r>
              <w:rPr>
                <w:rStyle w:val="9pt"/>
              </w:rPr>
              <w:t>предприятий, сооружений и иных объектов» от 25.09.2007</w:t>
            </w:r>
          </w:p>
        </w:tc>
      </w:tr>
      <w:tr w:rsidR="00FA4327">
        <w:trPr>
          <w:trHeight w:hRule="exact" w:val="1262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797"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СЗ-Э - санитарно-защитные зоны от источников электромагнитного излучения (ЭМИ)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</w:pPr>
            <w:r>
              <w:rPr>
                <w:rStyle w:val="9pt"/>
              </w:rPr>
              <w:t xml:space="preserve">Постановление Правительства РФ №160 «О порядке установления охранных зон объектов </w:t>
            </w:r>
            <w:proofErr w:type="spellStart"/>
            <w:r>
              <w:rPr>
                <w:rStyle w:val="9pt"/>
              </w:rPr>
              <w:t>электросетевого</w:t>
            </w:r>
            <w:proofErr w:type="spellEnd"/>
            <w:r>
              <w:rPr>
                <w:rStyle w:val="9pt"/>
              </w:rPr>
              <w:t xml:space="preserve"> хозяйства» от 24.02.2009</w:t>
            </w:r>
          </w:p>
        </w:tc>
      </w:tr>
      <w:tr w:rsidR="00FA4327">
        <w:trPr>
          <w:trHeight w:hRule="exact" w:val="1392"/>
          <w:jc w:val="center"/>
        </w:trPr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327" w:rsidRDefault="00FA4327">
            <w:pPr>
              <w:framePr w:w="9797"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СЗ-К - санитарно-защитная зона от кладбищ, скотомогильников и ТКО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</w:pPr>
            <w:proofErr w:type="spellStart"/>
            <w:r>
              <w:rPr>
                <w:rStyle w:val="9pt"/>
              </w:rPr>
              <w:t>СанПиН</w:t>
            </w:r>
            <w:proofErr w:type="spellEnd"/>
            <w:r>
              <w:rPr>
                <w:rStyle w:val="9pt"/>
              </w:rPr>
              <w:t xml:space="preserve"> 2.2.1/2.1.1.1200-03 «Санитарно-защитные зоны и санитарная классификация предприятий, сооружений и иных объектов» от 25.09.2007</w:t>
            </w:r>
          </w:p>
        </w:tc>
      </w:tr>
    </w:tbl>
    <w:p w:rsidR="00FA4327" w:rsidRDefault="00FA4327">
      <w:pPr>
        <w:rPr>
          <w:sz w:val="2"/>
          <w:szCs w:val="2"/>
        </w:rPr>
      </w:pPr>
    </w:p>
    <w:p w:rsidR="00FA4327" w:rsidRDefault="003E6AA2">
      <w:pPr>
        <w:pStyle w:val="1"/>
        <w:shd w:val="clear" w:color="auto" w:fill="auto"/>
        <w:spacing w:before="200" w:after="0" w:line="254" w:lineRule="exact"/>
        <w:ind w:left="20"/>
        <w:jc w:val="left"/>
      </w:pPr>
      <w:r>
        <w:t>Статья 62. Перечень предприятий, формирующих границы санитарно-защитных зон</w:t>
      </w:r>
    </w:p>
    <w:p w:rsidR="00FA4327" w:rsidRDefault="003E6AA2">
      <w:pPr>
        <w:pStyle w:val="1"/>
        <w:shd w:val="clear" w:color="auto" w:fill="auto"/>
        <w:spacing w:after="189" w:line="254" w:lineRule="exact"/>
        <w:ind w:left="20" w:right="160" w:firstLine="200"/>
      </w:pPr>
      <w:r>
        <w:t xml:space="preserve">Перечень предприятий, формирующий границы санитарно-защитных зон, приведен в нижеследующей таблице и может изменяться в процессе технологической реконструкции и реализации генерального плана СП </w:t>
      </w:r>
      <w:r w:rsidR="004564D6">
        <w:t>Карабашевский</w:t>
      </w:r>
      <w:r w:rsidR="00004F06">
        <w:t xml:space="preserve"> </w:t>
      </w:r>
      <w:r w:rsidR="00E973B9">
        <w:t xml:space="preserve"> </w:t>
      </w:r>
      <w:r w:rsidR="00D90934">
        <w:t xml:space="preserve"> </w:t>
      </w:r>
      <w:r>
        <w:t>сельсовет МР Илишевский район РБ: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4493"/>
        <w:gridCol w:w="3787"/>
      </w:tblGrid>
      <w:tr w:rsidR="00FA4327">
        <w:trPr>
          <w:trHeight w:hRule="exact" w:val="49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 xml:space="preserve">№ по </w:t>
            </w:r>
            <w:proofErr w:type="spellStart"/>
            <w:r>
              <w:rPr>
                <w:rStyle w:val="9pt"/>
              </w:rPr>
              <w:t>экспл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 xml:space="preserve">Размер санитарно-защитной зоны, </w:t>
            </w:r>
            <w:proofErr w:type="gramStart"/>
            <w:r>
              <w:rPr>
                <w:rStyle w:val="9pt"/>
              </w:rPr>
              <w:t>м</w:t>
            </w:r>
            <w:proofErr w:type="gramEnd"/>
          </w:p>
        </w:tc>
      </w:tr>
      <w:tr w:rsidR="00FA4327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</w:tr>
      <w:tr w:rsidR="00FA4327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0A4CE4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ООО «Мир»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FA4327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0A4CE4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 xml:space="preserve"> МТМ ООО «Мир»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0A4CE4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FA4327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Полигон ТБО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300</w:t>
            </w:r>
          </w:p>
        </w:tc>
      </w:tr>
      <w:tr w:rsidR="00FA4327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Скотомогильник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500</w:t>
            </w:r>
          </w:p>
        </w:tc>
      </w:tr>
      <w:tr w:rsidR="00FA4327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Кладбище действующее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0A4CE4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</w:t>
            </w:r>
            <w:r w:rsidR="003E6AA2">
              <w:rPr>
                <w:rStyle w:val="9pt"/>
              </w:rPr>
              <w:t>00</w:t>
            </w:r>
          </w:p>
        </w:tc>
      </w:tr>
      <w:tr w:rsidR="00FA4327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Автозаправочная станция</w:t>
            </w:r>
            <w:r w:rsidR="000A4CE4">
              <w:rPr>
                <w:rStyle w:val="9pt"/>
              </w:rPr>
              <w:t xml:space="preserve">, СТО </w:t>
            </w:r>
            <w:proofErr w:type="spellStart"/>
            <w:r w:rsidR="000A4CE4">
              <w:rPr>
                <w:rStyle w:val="9pt"/>
              </w:rPr>
              <w:t>с</w:t>
            </w:r>
            <w:proofErr w:type="gramStart"/>
            <w:r w:rsidR="000A4CE4">
              <w:rPr>
                <w:rStyle w:val="9pt"/>
              </w:rPr>
              <w:t>.К</w:t>
            </w:r>
            <w:proofErr w:type="gramEnd"/>
            <w:r w:rsidR="000A4CE4">
              <w:rPr>
                <w:rStyle w:val="9pt"/>
              </w:rPr>
              <w:t>арабашево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50</w:t>
            </w:r>
          </w:p>
        </w:tc>
      </w:tr>
      <w:tr w:rsidR="00FA4327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0A4CE4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 xml:space="preserve">МТФ </w:t>
            </w:r>
            <w:proofErr w:type="spellStart"/>
            <w:r>
              <w:rPr>
                <w:rStyle w:val="9pt"/>
              </w:rPr>
              <w:t>с</w:t>
            </w:r>
            <w:proofErr w:type="gramStart"/>
            <w:r>
              <w:rPr>
                <w:rStyle w:val="9pt"/>
              </w:rPr>
              <w:t>.К</w:t>
            </w:r>
            <w:proofErr w:type="gramEnd"/>
            <w:r>
              <w:rPr>
                <w:rStyle w:val="9pt"/>
              </w:rPr>
              <w:t>арабашево</w:t>
            </w:r>
            <w:proofErr w:type="spell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д.Иштеряково</w:t>
            </w:r>
            <w:proofErr w:type="spell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д.Новокуктово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300</w:t>
            </w:r>
          </w:p>
        </w:tc>
      </w:tr>
      <w:tr w:rsidR="00FA4327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0A4CE4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АГЗС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0A4CE4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100</w:t>
            </w:r>
          </w:p>
        </w:tc>
      </w:tr>
      <w:tr w:rsidR="00FA4327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>Склад</w:t>
            </w:r>
            <w:proofErr w:type="gramStart"/>
            <w:r>
              <w:rPr>
                <w:rStyle w:val="9pt"/>
              </w:rPr>
              <w:t>ы ООО</w:t>
            </w:r>
            <w:proofErr w:type="gramEnd"/>
            <w:r>
              <w:rPr>
                <w:rStyle w:val="9pt"/>
              </w:rPr>
              <w:t xml:space="preserve"> «Мир»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</w:t>
            </w:r>
            <w:r w:rsidR="003E6AA2">
              <w:rPr>
                <w:rStyle w:val="9pt"/>
              </w:rPr>
              <w:t>0</w:t>
            </w:r>
          </w:p>
        </w:tc>
      </w:tr>
      <w:tr w:rsidR="00FA4327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"/>
              </w:rPr>
              <w:t xml:space="preserve"> Закрытое кладбище </w:t>
            </w:r>
            <w:proofErr w:type="spellStart"/>
            <w:r>
              <w:rPr>
                <w:rStyle w:val="9pt"/>
              </w:rPr>
              <w:t>д</w:t>
            </w:r>
            <w:proofErr w:type="gramStart"/>
            <w:r>
              <w:rPr>
                <w:rStyle w:val="9pt"/>
              </w:rPr>
              <w:t>.Н</w:t>
            </w:r>
            <w:proofErr w:type="gramEnd"/>
            <w:r>
              <w:rPr>
                <w:rStyle w:val="9pt"/>
              </w:rPr>
              <w:t>овокуктово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</w:t>
            </w:r>
            <w:r w:rsidR="003E6AA2">
              <w:rPr>
                <w:rStyle w:val="9pt"/>
              </w:rPr>
              <w:t>0</w:t>
            </w:r>
          </w:p>
        </w:tc>
      </w:tr>
    </w:tbl>
    <w:p w:rsidR="00FA4327" w:rsidRDefault="00FA4327">
      <w:pPr>
        <w:rPr>
          <w:sz w:val="2"/>
          <w:szCs w:val="2"/>
        </w:rPr>
      </w:pPr>
    </w:p>
    <w:p w:rsidR="00FA4327" w:rsidRDefault="00FA4327">
      <w:pPr>
        <w:rPr>
          <w:sz w:val="2"/>
          <w:szCs w:val="2"/>
        </w:rPr>
      </w:pPr>
    </w:p>
    <w:p w:rsidR="00FA4327" w:rsidRDefault="003E6AA2">
      <w:pPr>
        <w:pStyle w:val="1"/>
        <w:shd w:val="clear" w:color="auto" w:fill="auto"/>
        <w:spacing w:before="200" w:after="0" w:line="254" w:lineRule="exact"/>
        <w:ind w:left="40" w:right="20"/>
      </w:pPr>
      <w:r>
        <w:t xml:space="preserve">Статья 63. Виды зон с особыми условиями использования территорий по </w:t>
      </w:r>
      <w:proofErr w:type="spellStart"/>
      <w:proofErr w:type="gramStart"/>
      <w:r>
        <w:t>природно</w:t>
      </w:r>
      <w:proofErr w:type="spellEnd"/>
      <w:r>
        <w:t>- экологическим</w:t>
      </w:r>
      <w:proofErr w:type="gramEnd"/>
      <w:r>
        <w:t xml:space="preserve"> требованиям</w:t>
      </w:r>
    </w:p>
    <w:p w:rsidR="00FA4327" w:rsidRDefault="003E6AA2">
      <w:pPr>
        <w:pStyle w:val="1"/>
        <w:shd w:val="clear" w:color="auto" w:fill="auto"/>
        <w:spacing w:after="0" w:line="254" w:lineRule="exact"/>
        <w:ind w:left="40"/>
      </w:pPr>
      <w:r>
        <w:t xml:space="preserve">Перечень зон с особыми условиями использования территории по </w:t>
      </w:r>
      <w:proofErr w:type="gramStart"/>
      <w:r>
        <w:t>природно-экологическим</w:t>
      </w:r>
      <w:proofErr w:type="gramEnd"/>
    </w:p>
    <w:p w:rsidR="00FA4327" w:rsidRDefault="003E6AA2">
      <w:pPr>
        <w:pStyle w:val="1"/>
        <w:shd w:val="clear" w:color="auto" w:fill="auto"/>
        <w:spacing w:after="190"/>
        <w:ind w:left="20" w:right="100"/>
      </w:pPr>
      <w:r>
        <w:t>требованиям, отображение их границ на карте градостроительного зонирования,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нормативно-технической документацией Российской Федерации, Республики Башкортостан и органов местного самоуправления. Изложение указанных ограничений содержится в статьях 76 - 79 настоящих Правил.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3542"/>
        <w:gridCol w:w="3269"/>
      </w:tblGrid>
      <w:tr w:rsidR="00FA4327">
        <w:trPr>
          <w:trHeight w:hRule="exact" w:val="58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lastRenderedPageBreak/>
              <w:t>Наименование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>Виды 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</w:rPr>
              <w:t>Документ, на основании которого установлены зоны</w:t>
            </w:r>
          </w:p>
        </w:tc>
      </w:tr>
      <w:tr w:rsidR="00FA4327">
        <w:trPr>
          <w:trHeight w:hRule="exact" w:val="648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</w:rPr>
              <w:t>Зоны охраны водных объектов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</w:rPr>
              <w:t>В-1 -- зона земель, занятых водными объектами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>Водный кодекс РФ № 74-ФЗ</w:t>
            </w:r>
          </w:p>
        </w:tc>
      </w:tr>
      <w:tr w:rsidR="00FA4327">
        <w:trPr>
          <w:trHeight w:hRule="exact" w:val="470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>В-2 -- береговая полоса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</w:pPr>
          </w:p>
        </w:tc>
      </w:tr>
      <w:tr w:rsidR="00FA4327">
        <w:trPr>
          <w:trHeight w:hRule="exact" w:val="466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proofErr w:type="gramStart"/>
            <w:r>
              <w:rPr>
                <w:rStyle w:val="9pt"/>
              </w:rPr>
              <w:t>ПР</w:t>
            </w:r>
            <w:proofErr w:type="gramEnd"/>
            <w:r>
              <w:rPr>
                <w:rStyle w:val="9pt"/>
              </w:rPr>
              <w:t xml:space="preserve"> — прибрежная защитная полоса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</w:pPr>
          </w:p>
        </w:tc>
      </w:tr>
      <w:tr w:rsidR="00FA4327">
        <w:trPr>
          <w:trHeight w:hRule="exact" w:val="365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 xml:space="preserve">ВД-З— </w:t>
            </w:r>
            <w:proofErr w:type="spellStart"/>
            <w:proofErr w:type="gramStart"/>
            <w:r>
              <w:rPr>
                <w:rStyle w:val="9pt"/>
              </w:rPr>
              <w:t>во</w:t>
            </w:r>
            <w:proofErr w:type="gramEnd"/>
            <w:r>
              <w:rPr>
                <w:rStyle w:val="9pt"/>
              </w:rPr>
              <w:t>доохранная</w:t>
            </w:r>
            <w:proofErr w:type="spellEnd"/>
            <w:r>
              <w:rPr>
                <w:rStyle w:val="9pt"/>
              </w:rPr>
              <w:t xml:space="preserve"> зона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</w:pPr>
          </w:p>
        </w:tc>
      </w:tr>
      <w:tr w:rsidR="00FA4327">
        <w:trPr>
          <w:trHeight w:hRule="exact" w:val="139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</w:rPr>
              <w:t>Зоны санитарной охраны водопроводных сооружений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</w:rPr>
              <w:t>ВЗ</w:t>
            </w:r>
            <w:r w:rsidRPr="00D90934">
              <w:rPr>
                <w:rStyle w:val="9pt"/>
                <w:lang w:eastAsia="en-US" w:bidi="en-US"/>
              </w:rPr>
              <w:t>-</w:t>
            </w:r>
            <w:proofErr w:type="gramStart"/>
            <w:r>
              <w:rPr>
                <w:rStyle w:val="9pt"/>
                <w:lang w:val="en-US" w:eastAsia="en-US" w:bidi="en-US"/>
              </w:rPr>
              <w:t>I</w:t>
            </w:r>
            <w:proofErr w:type="gramEnd"/>
            <w:r w:rsidRPr="00D90934">
              <w:rPr>
                <w:rStyle w:val="9pt"/>
                <w:lang w:eastAsia="en-US" w:bidi="en-US"/>
              </w:rPr>
              <w:t xml:space="preserve"> </w:t>
            </w:r>
            <w:r>
              <w:rPr>
                <w:rStyle w:val="9pt"/>
              </w:rPr>
              <w:t>— 1 пояс санитарной охраны источников водоснабжения и водопроводов питьевого назначения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proofErr w:type="spellStart"/>
            <w:r>
              <w:rPr>
                <w:rStyle w:val="9pt"/>
              </w:rPr>
              <w:t>СанПиН</w:t>
            </w:r>
            <w:proofErr w:type="spellEnd"/>
            <w:r>
              <w:rPr>
                <w:rStyle w:val="9pt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</w:tr>
      <w:tr w:rsidR="00FA4327">
        <w:trPr>
          <w:trHeight w:hRule="exact" w:val="355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9pt"/>
              </w:rPr>
              <w:t>Зона естественных ландшафтов и озелененных территорий, входящих в структуру природного комплекса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>ЛП - леса, лесопосадки, лесопарки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327">
        <w:trPr>
          <w:trHeight w:hRule="exact" w:val="1037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9pt"/>
              </w:rPr>
              <w:t>«ЗО» - зона зеленых насаждений общего пользования (парки, скверы, бульвары, насаждения жилых кварталов);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</w:pPr>
          </w:p>
        </w:tc>
      </w:tr>
      <w:tr w:rsidR="00FA4327">
        <w:trPr>
          <w:trHeight w:hRule="exact" w:val="691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</w:rPr>
              <w:t>Зоны экзогенных геологических процессов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9pt"/>
              </w:rPr>
              <w:t>НТ - нарушенные территории, овраги, карьеры.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4327">
        <w:trPr>
          <w:trHeight w:hRule="exact" w:val="360"/>
          <w:jc w:val="center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>БТ - зона заболоченных территорий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FA4327">
            <w:pPr>
              <w:framePr w:w="9653" w:wrap="notBeside" w:vAnchor="text" w:hAnchor="text" w:xAlign="center" w:y="1"/>
            </w:pPr>
          </w:p>
        </w:tc>
      </w:tr>
    </w:tbl>
    <w:p w:rsidR="00FA4327" w:rsidRDefault="00FA4327">
      <w:pPr>
        <w:rPr>
          <w:sz w:val="2"/>
          <w:szCs w:val="2"/>
        </w:rPr>
      </w:pPr>
    </w:p>
    <w:p w:rsidR="00FA4327" w:rsidRDefault="00FA4327">
      <w:pPr>
        <w:rPr>
          <w:sz w:val="2"/>
          <w:szCs w:val="2"/>
        </w:rPr>
        <w:sectPr w:rsidR="00FA4327">
          <w:footerReference w:type="default" r:id="rId7"/>
          <w:type w:val="continuous"/>
          <w:pgSz w:w="11909" w:h="16838"/>
          <w:pgMar w:top="877" w:right="1037" w:bottom="1127" w:left="1061" w:header="0" w:footer="3" w:gutter="0"/>
          <w:pgNumType w:start="78"/>
          <w:cols w:space="720"/>
          <w:noEndnote/>
          <w:docGrid w:linePitch="360"/>
        </w:sectPr>
      </w:pPr>
    </w:p>
    <w:p w:rsidR="00FA4327" w:rsidRDefault="003E6AA2">
      <w:pPr>
        <w:pStyle w:val="1"/>
        <w:shd w:val="clear" w:color="auto" w:fill="auto"/>
        <w:spacing w:after="161" w:line="230" w:lineRule="exact"/>
        <w:ind w:left="20" w:right="20"/>
      </w:pPr>
      <w:r>
        <w:lastRenderedPageBreak/>
        <w:t>Глава 17. ГРАДОСТРОИТЕЛЬНОЕ ЗОНИРОВАНИЕ В ЧАСТИ ГРАНИЦ ЗОН ОХРАНЫ ОБЪЕКТОВ КУЛЬТУРНОГО НАСЛЕДИЯ И ГРАНИЦ ЗОН ОСОСБОГО РЕГУЛИРОВАНИЯ ГРАДОСТРОИТЕЛЬНОЙ ДЕЯТЕЛЬНОСТИ</w:t>
      </w:r>
    </w:p>
    <w:p w:rsidR="00FA4327" w:rsidRDefault="003E6AA2">
      <w:pPr>
        <w:pStyle w:val="1"/>
        <w:shd w:val="clear" w:color="auto" w:fill="auto"/>
        <w:spacing w:after="184" w:line="254" w:lineRule="exact"/>
        <w:ind w:left="20" w:right="20"/>
      </w:pPr>
      <w:r>
        <w:t>Статья 64. 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</w:t>
      </w:r>
    </w:p>
    <w:p w:rsidR="00FA4327" w:rsidRDefault="003E6AA2">
      <w:pPr>
        <w:pStyle w:val="1"/>
        <w:shd w:val="clear" w:color="auto" w:fill="auto"/>
        <w:spacing w:after="0"/>
        <w:ind w:left="20" w:right="20" w:firstLine="220"/>
      </w:pPr>
      <w:proofErr w:type="gramStart"/>
      <w:r>
        <w:t>Градостроительное зонирование в части границ зон охраны объектов культурного наследия осуществляется в соответствии с п.1 ст.31 ФЗ "Об объектах культурного наследия (памятниках истории и культуры) народов Российской Федерации" № 73-ФЗ от 25.06.2002 г., в целях обеспечения сохранности объектов культурного наследия в их исторической среде и на сопряженной с ними территории, для уточнения зон охраны объектов культурного наследия и определения</w:t>
      </w:r>
      <w:proofErr w:type="gramEnd"/>
      <w:r>
        <w:t xml:space="preserve"> зон особого регулирования градостроительной деятельности.</w:t>
      </w:r>
    </w:p>
    <w:p w:rsidR="00FA4327" w:rsidRDefault="003E6AA2">
      <w:pPr>
        <w:pStyle w:val="1"/>
        <w:shd w:val="clear" w:color="auto" w:fill="auto"/>
        <w:spacing w:after="0"/>
        <w:ind w:left="20" w:right="20" w:firstLine="360"/>
      </w:pPr>
      <w:proofErr w:type="gramStart"/>
      <w:r>
        <w:t>В соответствии с Постановлением Правительства Российской Федерации №315 от 26.04.2008 об утверждении Положения о зонах охраны культурного наследия (памятников истории и культуры) народов Российской Федерации устанавливаются основные требования к отнесению земельных участков, занятых памятниками истории и культуры, к землям историко-культурного назначения, порядок их охраны и использования, а также порядок определения границ (в том числе временных), режима содержания и использования зон</w:t>
      </w:r>
      <w:proofErr w:type="gramEnd"/>
      <w:r>
        <w:t xml:space="preserve"> охраны памятников истории и культуры, исторических поселений и историко-культурных заповедников, расположенных на территории МР Илишевский район.</w:t>
      </w:r>
    </w:p>
    <w:p w:rsidR="00FA4327" w:rsidRDefault="003E6AA2">
      <w:pPr>
        <w:pStyle w:val="1"/>
        <w:shd w:val="clear" w:color="auto" w:fill="auto"/>
        <w:spacing w:after="0"/>
        <w:ind w:left="20" w:right="20" w:firstLine="360"/>
      </w:pPr>
      <w:proofErr w:type="gramStart"/>
      <w:r>
        <w:t>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зоной, по картографическим материалам, в случае их отсутствия - путем визуального обследования памятника археологии на местности специалистами- археологами, а при определении границ древних поселений, городищ и грунтовых могильников - путем визуального обследования территорий и (или) закладки разведочных шурфов специалистами - археологами и</w:t>
      </w:r>
      <w:proofErr w:type="gramEnd"/>
      <w:r>
        <w:t xml:space="preserve"> оформляются в установленном порядке землеустроительной документацией.</w:t>
      </w:r>
    </w:p>
    <w:p w:rsidR="00FA4327" w:rsidRDefault="003E6AA2">
      <w:pPr>
        <w:pStyle w:val="1"/>
        <w:shd w:val="clear" w:color="auto" w:fill="auto"/>
        <w:spacing w:after="0"/>
        <w:ind w:left="20" w:right="20" w:firstLine="360"/>
      </w:pPr>
      <w:proofErr w:type="gramStart"/>
      <w:r>
        <w:t xml:space="preserve"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</w:t>
      </w:r>
      <w:r>
        <w:lastRenderedPageBreak/>
        <w:t>значения - органом государственной власти субъекта Российской Федерации</w:t>
      </w:r>
      <w:proofErr w:type="gramEnd"/>
      <w:r>
        <w:t xml:space="preserve"> по согласованию с федеральным органом охраны объектов культурного наследия, а в отношении объектов культурного наследия межмуниципального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FA4327" w:rsidRDefault="003E6AA2">
      <w:pPr>
        <w:pStyle w:val="1"/>
        <w:shd w:val="clear" w:color="auto" w:fill="auto"/>
        <w:spacing w:after="176"/>
        <w:ind w:left="20" w:right="20" w:firstLine="220"/>
      </w:pPr>
      <w:r>
        <w:t>В соответствии с Федеральным законом «Об объектах культурного наследия (памятниках истории и культуры) народов Российской Федерации» от 25 июня 2002 г. №73-ФЗ и законом Республики Башкортостан от 7 ноября 2005 г. №224-з все перечисленные объекты культурного наследия подлежат государственной охране.</w:t>
      </w:r>
    </w:p>
    <w:p w:rsidR="00FA4327" w:rsidRDefault="003E6AA2">
      <w:pPr>
        <w:pStyle w:val="1"/>
        <w:shd w:val="clear" w:color="auto" w:fill="auto"/>
        <w:spacing w:after="184" w:line="254" w:lineRule="exact"/>
        <w:ind w:left="20" w:right="20"/>
      </w:pPr>
      <w:r>
        <w:t xml:space="preserve">Статья 65. Перечень объектов культурного наследия на территории СП </w:t>
      </w:r>
      <w:r w:rsidR="004564D6">
        <w:t>Карабашевский</w:t>
      </w:r>
      <w:r w:rsidR="00004F06">
        <w:t xml:space="preserve"> </w:t>
      </w:r>
      <w:r w:rsidR="00E973B9">
        <w:t xml:space="preserve"> </w:t>
      </w:r>
      <w:r w:rsidR="0027767C">
        <w:t xml:space="preserve"> </w:t>
      </w:r>
      <w:r>
        <w:t>сельсовет МР Илишевский район РБ</w:t>
      </w:r>
    </w:p>
    <w:p w:rsidR="00FA4327" w:rsidRDefault="003E6AA2">
      <w:pPr>
        <w:pStyle w:val="1"/>
        <w:shd w:val="clear" w:color="auto" w:fill="auto"/>
        <w:spacing w:after="0"/>
        <w:ind w:left="20" w:right="20"/>
      </w:pPr>
      <w:r>
        <w:t xml:space="preserve">Согласно Реестру недвижимых объектов культурного наследия (памятников истории и культуры) народов Республики Башкортостан, на территории СП </w:t>
      </w:r>
      <w:r w:rsidR="004564D6">
        <w:t>Карабашевский</w:t>
      </w:r>
      <w:r w:rsidR="00004F06">
        <w:t xml:space="preserve"> </w:t>
      </w:r>
      <w:r w:rsidR="00E973B9">
        <w:t xml:space="preserve"> </w:t>
      </w:r>
      <w:r w:rsidR="0027767C">
        <w:t xml:space="preserve"> </w:t>
      </w:r>
      <w:r>
        <w:t xml:space="preserve">сельсовет МР Илишевский район РБ </w:t>
      </w:r>
      <w:r w:rsidR="0052590D">
        <w:t xml:space="preserve">не имеются </w:t>
      </w:r>
      <w:r>
        <w:t>объекты культурного наследия (памятники истории и архитектуры), подлежащий государственной охране: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1901"/>
        <w:gridCol w:w="2976"/>
        <w:gridCol w:w="1138"/>
        <w:gridCol w:w="1555"/>
        <w:gridCol w:w="1714"/>
      </w:tblGrid>
      <w:tr w:rsidR="00FA4327">
        <w:trPr>
          <w:trHeight w:hRule="exact" w:val="9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ind w:left="180"/>
              <w:jc w:val="left"/>
            </w:pPr>
            <w:r>
              <w:rPr>
                <w:rStyle w:val="9pt"/>
              </w:rPr>
              <w:t>№</w:t>
            </w:r>
          </w:p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9pt"/>
              </w:rPr>
              <w:t>п</w:t>
            </w:r>
            <w:proofErr w:type="spellEnd"/>
            <w:proofErr w:type="gramEnd"/>
            <w:r>
              <w:rPr>
                <w:rStyle w:val="9pt"/>
              </w:rPr>
              <w:t>/</w:t>
            </w:r>
            <w:proofErr w:type="spellStart"/>
            <w:r>
              <w:rPr>
                <w:rStyle w:val="9pt"/>
              </w:rPr>
              <w:t>п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памятника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Местоположение памятника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proofErr w:type="spellStart"/>
            <w:r>
              <w:rPr>
                <w:rStyle w:val="9pt"/>
              </w:rPr>
              <w:t>Дати</w:t>
            </w:r>
            <w:proofErr w:type="spellEnd"/>
            <w:r>
              <w:rPr>
                <w:rStyle w:val="9pt"/>
              </w:rPr>
              <w:softHyphen/>
            </w:r>
          </w:p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proofErr w:type="spellStart"/>
            <w:r>
              <w:rPr>
                <w:rStyle w:val="9pt"/>
              </w:rPr>
              <w:t>ровка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памятника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ind w:left="360"/>
              <w:jc w:val="left"/>
            </w:pPr>
            <w:r>
              <w:rPr>
                <w:rStyle w:val="9pt"/>
              </w:rPr>
              <w:t xml:space="preserve">Принятие на </w:t>
            </w:r>
            <w:proofErr w:type="spellStart"/>
            <w:r>
              <w:rPr>
                <w:rStyle w:val="9pt"/>
              </w:rPr>
              <w:t>гос</w:t>
            </w:r>
            <w:proofErr w:type="spellEnd"/>
            <w:r>
              <w:rPr>
                <w:rStyle w:val="9pt"/>
              </w:rPr>
              <w:t>. охрану</w:t>
            </w:r>
          </w:p>
        </w:tc>
      </w:tr>
      <w:tr w:rsidR="00FA4327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</w:tr>
      <w:tr w:rsidR="00FA4327">
        <w:trPr>
          <w:trHeight w:hRule="exact" w:val="408"/>
          <w:jc w:val="center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9pt1"/>
              </w:rPr>
              <w:t>Памятники искусства</w:t>
            </w:r>
          </w:p>
        </w:tc>
      </w:tr>
      <w:tr w:rsidR="00FA4327"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8pt"/>
              </w:rPr>
              <w:t xml:space="preserve">-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</w:pPr>
            <w:r>
              <w:rPr>
                <w:rStyle w:val="8pt"/>
              </w:rPr>
              <w:t xml:space="preserve">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 xml:space="preserve"> 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 xml:space="preserve"> 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54" w:lineRule="exact"/>
              <w:ind w:left="80"/>
              <w:jc w:val="left"/>
            </w:pPr>
            <w:r>
              <w:rPr>
                <w:rStyle w:val="9pt"/>
              </w:rPr>
              <w:t xml:space="preserve"> -</w:t>
            </w:r>
          </w:p>
        </w:tc>
      </w:tr>
      <w:tr w:rsidR="00FA4327">
        <w:trPr>
          <w:trHeight w:hRule="exact" w:val="408"/>
          <w:jc w:val="center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9pt1"/>
              </w:rPr>
              <w:t>Памятники археологии</w:t>
            </w:r>
          </w:p>
        </w:tc>
      </w:tr>
      <w:tr w:rsidR="00FA4327">
        <w:trPr>
          <w:trHeight w:hRule="exact" w:val="90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ind w:left="80"/>
              <w:jc w:val="left"/>
            </w:pPr>
            <w:r>
              <w:rPr>
                <w:rStyle w:val="9pt"/>
              </w:rPr>
              <w:t xml:space="preserve">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</w:pPr>
            <w:r>
              <w:rPr>
                <w:rStyle w:val="8pt"/>
              </w:rPr>
              <w:t xml:space="preserve">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-</w:t>
            </w:r>
            <w:r w:rsidR="003E6AA2">
              <w:rPr>
                <w:rStyle w:val="9pt"/>
              </w:rPr>
              <w:t>'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9pt"/>
              </w:rPr>
              <w:t>-</w:t>
            </w:r>
          </w:p>
        </w:tc>
      </w:tr>
      <w:tr w:rsidR="00FA4327">
        <w:trPr>
          <w:trHeight w:hRule="exact" w:val="494"/>
          <w:jc w:val="center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9pt1"/>
              </w:rPr>
              <w:t>Выявленные памятники археологии</w:t>
            </w:r>
          </w:p>
        </w:tc>
      </w:tr>
      <w:tr w:rsidR="00FA4327">
        <w:trPr>
          <w:trHeight w:hRule="exact" w:val="10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 xml:space="preserve">-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</w:pPr>
            <w:r>
              <w:rPr>
                <w:rStyle w:val="8pt"/>
              </w:rPr>
              <w:t xml:space="preserve">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327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52590D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9pt"/>
              </w:rPr>
              <w:t xml:space="preserve"> -</w:t>
            </w:r>
          </w:p>
        </w:tc>
      </w:tr>
    </w:tbl>
    <w:p w:rsidR="00FA4327" w:rsidRDefault="00FA4327">
      <w:pPr>
        <w:rPr>
          <w:sz w:val="2"/>
          <w:szCs w:val="2"/>
        </w:rPr>
      </w:pPr>
    </w:p>
    <w:p w:rsidR="00FA4327" w:rsidRDefault="003E6AA2">
      <w:pPr>
        <w:pStyle w:val="1"/>
        <w:shd w:val="clear" w:color="auto" w:fill="auto"/>
        <w:spacing w:before="203" w:after="0"/>
        <w:ind w:left="160" w:right="180" w:firstLine="160"/>
      </w:pPr>
      <w:r>
        <w:t>Необходимо разработать проекты зон охраны объектов культурного наследия, расположенных в границах муниципального района Илишевский район.</w:t>
      </w:r>
    </w:p>
    <w:p w:rsidR="00FA4327" w:rsidRDefault="003E6AA2">
      <w:pPr>
        <w:pStyle w:val="1"/>
        <w:shd w:val="clear" w:color="auto" w:fill="auto"/>
        <w:spacing w:after="0"/>
        <w:ind w:left="160" w:right="180" w:firstLine="160"/>
      </w:pPr>
      <w:r>
        <w:t>Дальнейшие работы по проектированию застройки и иных видов хозяйственного освоения на территории района возможны только с учетом требований и ограничений, указанных в разработанных проектах зон охраны.</w:t>
      </w:r>
    </w:p>
    <w:p w:rsidR="00FA4327" w:rsidRDefault="003E6AA2">
      <w:pPr>
        <w:pStyle w:val="1"/>
        <w:shd w:val="clear" w:color="auto" w:fill="auto"/>
        <w:spacing w:after="0"/>
        <w:ind w:left="160" w:right="180" w:firstLine="160"/>
      </w:pPr>
      <w:r>
        <w:t>При дальнейшей разработке документов отдельных населенных пунктов или иных объектов, расположенных на территории МР Илишевский район необходимо согласование с Отделом по охране культурного наследия Министерства культуры Республики Башкортостан по каждому из них в отдельности.</w:t>
      </w:r>
    </w:p>
    <w:sectPr w:rsidR="00FA4327" w:rsidSect="0019328E">
      <w:type w:val="continuous"/>
      <w:pgSz w:w="11909" w:h="16838"/>
      <w:pgMar w:top="877" w:right="1034" w:bottom="2322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EE" w:rsidRDefault="00CD0AEE">
      <w:r>
        <w:separator/>
      </w:r>
    </w:p>
  </w:endnote>
  <w:endnote w:type="continuationSeparator" w:id="1">
    <w:p w:rsidR="00CD0AEE" w:rsidRDefault="00CD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27" w:rsidRDefault="00D7512E">
    <w:pPr>
      <w:rPr>
        <w:sz w:val="2"/>
        <w:szCs w:val="2"/>
      </w:rPr>
    </w:pPr>
    <w:r w:rsidRPr="00D751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2pt;margin-top:790.8pt;width:9.1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4327" w:rsidRDefault="00D7512E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D7512E">
                  <w:fldChar w:fldCharType="begin"/>
                </w:r>
                <w:r w:rsidR="003E6AA2">
                  <w:instrText xml:space="preserve"> PAGE \* MERGEFORMAT </w:instrText>
                </w:r>
                <w:r w:rsidRPr="00D7512E">
                  <w:fldChar w:fldCharType="separate"/>
                </w:r>
                <w:r w:rsidR="006A4B96" w:rsidRPr="006A4B96">
                  <w:rPr>
                    <w:rStyle w:val="a7"/>
                    <w:noProof/>
                  </w:rPr>
                  <w:t>78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EE" w:rsidRDefault="00CD0AEE"/>
  </w:footnote>
  <w:footnote w:type="continuationSeparator" w:id="1">
    <w:p w:rsidR="00CD0AEE" w:rsidRDefault="00CD0A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92C"/>
    <w:multiLevelType w:val="multilevel"/>
    <w:tmpl w:val="C78014F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8557D7"/>
    <w:multiLevelType w:val="multilevel"/>
    <w:tmpl w:val="3050B35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A4327"/>
    <w:rsid w:val="00004F06"/>
    <w:rsid w:val="000A4CE4"/>
    <w:rsid w:val="0019328E"/>
    <w:rsid w:val="002106A7"/>
    <w:rsid w:val="0027767C"/>
    <w:rsid w:val="003E6AA2"/>
    <w:rsid w:val="00405002"/>
    <w:rsid w:val="004564D6"/>
    <w:rsid w:val="0052590D"/>
    <w:rsid w:val="00536FE7"/>
    <w:rsid w:val="006A4B96"/>
    <w:rsid w:val="007372D0"/>
    <w:rsid w:val="007F1C7F"/>
    <w:rsid w:val="0081768F"/>
    <w:rsid w:val="00A665C0"/>
    <w:rsid w:val="00B547CF"/>
    <w:rsid w:val="00B90481"/>
    <w:rsid w:val="00CD0AEE"/>
    <w:rsid w:val="00D7512E"/>
    <w:rsid w:val="00D90934"/>
    <w:rsid w:val="00E375CA"/>
    <w:rsid w:val="00E91FA5"/>
    <w:rsid w:val="00E973B9"/>
    <w:rsid w:val="00F30BFB"/>
    <w:rsid w:val="00FA4327"/>
    <w:rsid w:val="00FA4B6A"/>
    <w:rsid w:val="00FC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2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328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932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19328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19328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1932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sid w:val="001932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"/>
    <w:basedOn w:val="a4"/>
    <w:rsid w:val="0019328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1932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9328E"/>
    <w:pPr>
      <w:shd w:val="clear" w:color="auto" w:fill="FFFFFF"/>
      <w:spacing w:after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6">
    <w:name w:val="Колонтитул"/>
    <w:basedOn w:val="a"/>
    <w:link w:val="a5"/>
    <w:rsid w:val="0019328E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ЗИНФИРА </cp:lastModifiedBy>
  <cp:revision>4</cp:revision>
  <dcterms:created xsi:type="dcterms:W3CDTF">2017-07-24T06:35:00Z</dcterms:created>
  <dcterms:modified xsi:type="dcterms:W3CDTF">2017-08-31T12:03:00Z</dcterms:modified>
</cp:coreProperties>
</file>