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2C690F" w:rsidRPr="002C690F" w:rsidTr="002C690F">
        <w:trPr>
          <w:gridAfter w:val="1"/>
          <w:wAfter w:w="64" w:type="dxa"/>
          <w:jc w:val="center"/>
        </w:trPr>
        <w:tc>
          <w:tcPr>
            <w:tcW w:w="4484" w:type="dxa"/>
            <w:gridSpan w:val="3"/>
            <w:hideMark/>
          </w:tcPr>
          <w:p w:rsidR="002C690F" w:rsidRPr="002C690F" w:rsidRDefault="002C690F" w:rsidP="002C690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һ</w:t>
            </w:r>
            <w:proofErr w:type="spellStart"/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</w:p>
          <w:p w:rsidR="002C690F" w:rsidRPr="002C690F" w:rsidRDefault="002C690F" w:rsidP="002C69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</w:t>
            </w:r>
            <w:proofErr w:type="spellStart"/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>леш</w:t>
            </w:r>
            <w:proofErr w:type="spellEnd"/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районы</w:t>
            </w:r>
          </w:p>
          <w:p w:rsidR="002C690F" w:rsidRPr="002C690F" w:rsidRDefault="002C690F" w:rsidP="002C69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spellStart"/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</w:t>
            </w:r>
            <w:proofErr w:type="spellEnd"/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2C690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ының</w:t>
            </w:r>
          </w:p>
          <w:p w:rsidR="002C690F" w:rsidRPr="002C690F" w:rsidRDefault="002C690F" w:rsidP="002C69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C690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арабаш</w:t>
            </w:r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советы</w:t>
            </w:r>
          </w:p>
          <w:p w:rsidR="002C690F" w:rsidRPr="002C690F" w:rsidRDefault="002C690F" w:rsidP="002C69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бил</w:t>
            </w:r>
            <w:r w:rsidRPr="002C690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ә</w:t>
            </w:r>
            <w:proofErr w:type="gramStart"/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2C690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әһ</w:t>
            </w:r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>е советы</w:t>
            </w:r>
          </w:p>
        </w:tc>
        <w:tc>
          <w:tcPr>
            <w:tcW w:w="1563" w:type="dxa"/>
            <w:gridSpan w:val="2"/>
            <w:hideMark/>
          </w:tcPr>
          <w:p w:rsidR="002C690F" w:rsidRPr="002C690F" w:rsidRDefault="002C690F" w:rsidP="002C69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90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2C690F" w:rsidRPr="002C690F" w:rsidRDefault="002C690F" w:rsidP="002C690F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690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</w:t>
            </w:r>
            <w:proofErr w:type="spellStart"/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>овет</w:t>
            </w:r>
            <w:proofErr w:type="spellEnd"/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2C690F" w:rsidRPr="002C690F" w:rsidRDefault="002C690F" w:rsidP="002C69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C690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арабашевский </w:t>
            </w:r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2C690F" w:rsidRPr="002C690F" w:rsidRDefault="002C690F" w:rsidP="002C69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spellStart"/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 w:rsidRPr="002C690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ого</w:t>
            </w:r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2C690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</w:t>
            </w:r>
          </w:p>
          <w:p w:rsidR="002C690F" w:rsidRPr="002C690F" w:rsidRDefault="002C690F" w:rsidP="002C69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90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</w:t>
            </w:r>
            <w:proofErr w:type="spellStart"/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>лишевский</w:t>
            </w:r>
            <w:proofErr w:type="spellEnd"/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2C690F" w:rsidRPr="002C690F" w:rsidRDefault="002C690F" w:rsidP="002C69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90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</w:t>
            </w:r>
            <w:proofErr w:type="spellStart"/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>еспублик</w:t>
            </w:r>
            <w:proofErr w:type="spellEnd"/>
            <w:r w:rsidRPr="002C690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и</w:t>
            </w:r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690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</w:t>
            </w:r>
            <w:proofErr w:type="spellStart"/>
            <w:r w:rsidRPr="002C690F">
              <w:rPr>
                <w:rFonts w:ascii="Times New Roman" w:hAnsi="Times New Roman" w:cs="Times New Roman"/>
                <w:b/>
                <w:sz w:val="28"/>
                <w:szCs w:val="28"/>
              </w:rPr>
              <w:t>ашкортостан</w:t>
            </w:r>
            <w:proofErr w:type="spellEnd"/>
          </w:p>
        </w:tc>
      </w:tr>
      <w:tr w:rsidR="002C690F" w:rsidTr="002C690F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690F" w:rsidRPr="002C690F" w:rsidRDefault="002C690F" w:rsidP="002C690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690F" w:rsidRPr="002C690F" w:rsidRDefault="002C690F" w:rsidP="002C690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690F" w:rsidRPr="002C690F" w:rsidRDefault="002C690F" w:rsidP="002C690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690F" w:rsidRDefault="002C690F" w:rsidP="002C690F">
      <w:pPr>
        <w:pStyle w:val="3"/>
        <w:jc w:val="both"/>
        <w:rPr>
          <w:sz w:val="24"/>
          <w:szCs w:val="24"/>
          <w:lang w:val="tt-RU"/>
        </w:rPr>
      </w:pPr>
    </w:p>
    <w:p w:rsidR="002C690F" w:rsidRPr="002C690F" w:rsidRDefault="002C690F" w:rsidP="002C690F">
      <w:pPr>
        <w:pStyle w:val="3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   КАРАР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  <w:lang w:val="tt-RU"/>
        </w:rPr>
        <w:t xml:space="preserve">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tt-RU"/>
        </w:rPr>
        <w:t xml:space="preserve">        №11-11                                       РЕШЕНИЕ</w:t>
      </w:r>
    </w:p>
    <w:p w:rsidR="002C690F" w:rsidRDefault="002C690F" w:rsidP="002C690F">
      <w:pPr>
        <w:tabs>
          <w:tab w:val="left" w:pos="6480"/>
        </w:tabs>
        <w:rPr>
          <w:sz w:val="24"/>
          <w:szCs w:val="24"/>
          <w:lang w:val="tt-RU"/>
        </w:rPr>
      </w:pPr>
    </w:p>
    <w:p w:rsidR="002C690F" w:rsidRPr="002C690F" w:rsidRDefault="002C690F" w:rsidP="002C690F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 w:rsidRPr="002C690F">
        <w:rPr>
          <w:rFonts w:ascii="Times New Roman" w:hAnsi="Times New Roman" w:cs="Times New Roman"/>
          <w:sz w:val="24"/>
          <w:szCs w:val="24"/>
          <w:lang w:val="tt-RU"/>
        </w:rPr>
        <w:t>21 декабр</w:t>
      </w:r>
      <w:proofErr w:type="spellStart"/>
      <w:r w:rsidRPr="002C690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2C690F">
        <w:rPr>
          <w:rFonts w:ascii="Times New Roman" w:hAnsi="Times New Roman" w:cs="Times New Roman"/>
          <w:sz w:val="24"/>
          <w:szCs w:val="24"/>
        </w:rPr>
        <w:t xml:space="preserve">  2016й</w:t>
      </w:r>
      <w:r w:rsidRPr="002C690F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            </w:t>
      </w:r>
      <w:r w:rsidRPr="002C690F">
        <w:rPr>
          <w:rFonts w:ascii="Times New Roman" w:hAnsi="Times New Roman" w:cs="Times New Roman"/>
          <w:sz w:val="24"/>
          <w:szCs w:val="24"/>
        </w:rPr>
        <w:tab/>
        <w:t xml:space="preserve">   21 декабря  2016г</w:t>
      </w:r>
    </w:p>
    <w:p w:rsidR="00E85D4A" w:rsidRPr="000C1732" w:rsidRDefault="00E85D4A" w:rsidP="00E85D4A">
      <w:pPr>
        <w:pStyle w:val="a3"/>
        <w:jc w:val="right"/>
        <w:rPr>
          <w:b w:val="0"/>
          <w:sz w:val="24"/>
        </w:rPr>
      </w:pPr>
      <w:r w:rsidRPr="000C1732">
        <w:rPr>
          <w:b w:val="0"/>
          <w:sz w:val="24"/>
        </w:rPr>
        <w:t xml:space="preserve">                                        </w:t>
      </w:r>
    </w:p>
    <w:p w:rsidR="00E85D4A" w:rsidRPr="000C1732" w:rsidRDefault="00E85D4A" w:rsidP="00E85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732">
        <w:rPr>
          <w:rFonts w:ascii="Times New Roman" w:hAnsi="Times New Roman" w:cs="Times New Roman"/>
          <w:b/>
          <w:sz w:val="24"/>
          <w:szCs w:val="24"/>
        </w:rPr>
        <w:t xml:space="preserve">Об определении способа расчета расстояния от организации и (или) объектов до границ прилегающих территории, на которые не допускается розничная продажа алкогольной продукции, на территории сельского поселения </w:t>
      </w:r>
      <w:r w:rsidR="00894B4D">
        <w:rPr>
          <w:rFonts w:ascii="Times New Roman" w:hAnsi="Times New Roman" w:cs="Times New Roman"/>
          <w:b/>
          <w:sz w:val="24"/>
          <w:szCs w:val="24"/>
        </w:rPr>
        <w:t xml:space="preserve">Карабашевский </w:t>
      </w:r>
      <w:r w:rsidRPr="000C173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Илишевский район Республики Башкортостан</w:t>
      </w:r>
    </w:p>
    <w:p w:rsidR="00E85D4A" w:rsidRPr="000C1732" w:rsidRDefault="00E85D4A" w:rsidP="00E85D4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C1732">
        <w:rPr>
          <w:sz w:val="24"/>
          <w:szCs w:val="24"/>
        </w:rPr>
        <w:t xml:space="preserve">В соответствии с Федеральным </w:t>
      </w:r>
      <w:hyperlink r:id="rId5" w:history="1">
        <w:r w:rsidRPr="000C1732">
          <w:rPr>
            <w:rStyle w:val="a4"/>
            <w:sz w:val="24"/>
            <w:szCs w:val="24"/>
            <w:u w:val="none"/>
          </w:rPr>
          <w:t>законом</w:t>
        </w:r>
      </w:hyperlink>
      <w:r w:rsidRPr="000C1732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0C1732">
          <w:rPr>
            <w:rStyle w:val="a4"/>
            <w:sz w:val="24"/>
            <w:szCs w:val="24"/>
            <w:u w:val="none"/>
          </w:rPr>
          <w:t>законом</w:t>
        </w:r>
      </w:hyperlink>
      <w:r w:rsidRPr="000C1732">
        <w:rPr>
          <w:sz w:val="24"/>
          <w:szCs w:val="24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7" w:history="1">
        <w:r w:rsidRPr="000C1732">
          <w:rPr>
            <w:rStyle w:val="a4"/>
            <w:sz w:val="24"/>
            <w:szCs w:val="24"/>
            <w:u w:val="none"/>
          </w:rPr>
          <w:t>Постановлением</w:t>
        </w:r>
      </w:hyperlink>
      <w:r w:rsidRPr="000C1732">
        <w:rPr>
          <w:sz w:val="24"/>
          <w:szCs w:val="24"/>
        </w:rPr>
        <w:t xml:space="preserve"> Правительства Российской Федерации от 27 декабря 2012 года № 1425 «Об определении органами</w:t>
      </w:r>
      <w:proofErr w:type="gramEnd"/>
      <w:r w:rsidRPr="000C1732">
        <w:rPr>
          <w:sz w:val="24"/>
          <w:szCs w:val="24"/>
        </w:rPr>
        <w:t xml:space="preserve"> </w:t>
      </w:r>
      <w:proofErr w:type="gramStart"/>
      <w:r w:rsidRPr="000C1732">
        <w:rPr>
          <w:sz w:val="24"/>
          <w:szCs w:val="24"/>
        </w:rPr>
        <w:t xml:space="preserve">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сельского поселения </w:t>
      </w:r>
      <w:r w:rsidR="00894B4D">
        <w:rPr>
          <w:sz w:val="24"/>
          <w:szCs w:val="24"/>
        </w:rPr>
        <w:t xml:space="preserve">Карабашевский </w:t>
      </w:r>
      <w:r w:rsidRPr="000C1732">
        <w:rPr>
          <w:sz w:val="24"/>
          <w:szCs w:val="24"/>
        </w:rPr>
        <w:t xml:space="preserve"> сельсовет муниципального района Илишевский</w:t>
      </w:r>
      <w:proofErr w:type="gramEnd"/>
      <w:r w:rsidRPr="000C1732">
        <w:rPr>
          <w:sz w:val="24"/>
          <w:szCs w:val="24"/>
        </w:rPr>
        <w:t xml:space="preserve"> район Республики Башкортостан, Совет сельского поселения </w:t>
      </w:r>
      <w:r w:rsidR="00894B4D">
        <w:rPr>
          <w:sz w:val="24"/>
          <w:szCs w:val="24"/>
        </w:rPr>
        <w:t xml:space="preserve">Карабашевский </w:t>
      </w:r>
      <w:r w:rsidRPr="000C1732">
        <w:rPr>
          <w:sz w:val="24"/>
          <w:szCs w:val="24"/>
        </w:rPr>
        <w:t xml:space="preserve"> сельсовет муниципального района Илишевский район Республики Башкортостан </w:t>
      </w:r>
      <w:proofErr w:type="gramStart"/>
      <w:r w:rsidRPr="000C1732">
        <w:rPr>
          <w:sz w:val="24"/>
          <w:szCs w:val="24"/>
        </w:rPr>
        <w:t>Р</w:t>
      </w:r>
      <w:proofErr w:type="gramEnd"/>
      <w:r w:rsidRPr="000C1732">
        <w:rPr>
          <w:sz w:val="24"/>
          <w:szCs w:val="24"/>
        </w:rPr>
        <w:t xml:space="preserve"> Е Ш И Л:</w:t>
      </w:r>
    </w:p>
    <w:p w:rsidR="00E85D4A" w:rsidRPr="000C1732" w:rsidRDefault="00E85D4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 xml:space="preserve">1. Установить минимальное значение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поселения </w:t>
      </w:r>
      <w:r w:rsidR="00894B4D">
        <w:rPr>
          <w:sz w:val="24"/>
          <w:szCs w:val="24"/>
        </w:rPr>
        <w:t xml:space="preserve">Карабашевский </w:t>
      </w:r>
      <w:r w:rsidRPr="000C1732">
        <w:rPr>
          <w:sz w:val="24"/>
          <w:szCs w:val="24"/>
        </w:rPr>
        <w:t xml:space="preserve"> сельсовет муниципального района Илишевский район Республики Башкортостан в размере 50 метров:</w:t>
      </w:r>
    </w:p>
    <w:p w:rsidR="00E85D4A" w:rsidRPr="000C1732" w:rsidRDefault="00E85D4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>- от детских, образовательных, медицинских организаций и объектов спорта;</w:t>
      </w:r>
    </w:p>
    <w:p w:rsidR="00E85D4A" w:rsidRPr="000C1732" w:rsidRDefault="00E85D4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>- от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органами государственной власти Республики Башкортостан;</w:t>
      </w:r>
    </w:p>
    <w:p w:rsidR="00E85D4A" w:rsidRPr="000C1732" w:rsidRDefault="00E85D4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>- от объектов военного назначения.</w:t>
      </w:r>
    </w:p>
    <w:p w:rsidR="00E85D4A" w:rsidRPr="000C1732" w:rsidRDefault="00E85D4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 xml:space="preserve">2. </w:t>
      </w:r>
      <w:proofErr w:type="gramStart"/>
      <w:r w:rsidRPr="000C1732">
        <w:rPr>
          <w:sz w:val="24"/>
          <w:szCs w:val="24"/>
        </w:rPr>
        <w:t xml:space="preserve">Установить, что территория, прилегающая к организациям и (или) объектам, указанным в </w:t>
      </w:r>
      <w:hyperlink r:id="rId8" w:anchor="P16" w:history="1">
        <w:r w:rsidRPr="000C1732">
          <w:rPr>
            <w:rStyle w:val="a4"/>
            <w:sz w:val="24"/>
            <w:szCs w:val="24"/>
            <w:u w:val="none"/>
          </w:rPr>
          <w:t>пункте 1</w:t>
        </w:r>
      </w:hyperlink>
      <w:r w:rsidRPr="000C1732">
        <w:rPr>
          <w:sz w:val="24"/>
          <w:szCs w:val="24"/>
        </w:rPr>
        <w:t xml:space="preserve"> настоящего решения,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hyperlink r:id="rId9" w:anchor="P16" w:history="1">
        <w:r w:rsidRPr="000C1732">
          <w:rPr>
            <w:rStyle w:val="a4"/>
            <w:sz w:val="24"/>
            <w:szCs w:val="24"/>
            <w:u w:val="none"/>
          </w:rPr>
          <w:t>пункте 1</w:t>
        </w:r>
      </w:hyperlink>
      <w:r w:rsidRPr="000C1732">
        <w:rPr>
          <w:sz w:val="24"/>
          <w:szCs w:val="24"/>
        </w:rPr>
        <w:t xml:space="preserve"> настоящего решения (дополнительная территория).</w:t>
      </w:r>
      <w:proofErr w:type="gramEnd"/>
    </w:p>
    <w:p w:rsidR="00E85D4A" w:rsidRPr="000C1732" w:rsidRDefault="00E85D4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>3. Дополнительная территория определяется:</w:t>
      </w:r>
    </w:p>
    <w:p w:rsidR="00E85D4A" w:rsidRPr="000C1732" w:rsidRDefault="00E85D4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lastRenderedPageBreak/>
        <w:t>-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E85D4A" w:rsidRPr="000C1732" w:rsidRDefault="00E85D4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 xml:space="preserve">-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hyperlink r:id="rId10" w:anchor="P16" w:history="1">
        <w:r w:rsidRPr="000C1732">
          <w:rPr>
            <w:rStyle w:val="a4"/>
            <w:sz w:val="24"/>
            <w:szCs w:val="24"/>
            <w:u w:val="none"/>
          </w:rPr>
          <w:t>пункте 1</w:t>
        </w:r>
      </w:hyperlink>
      <w:r w:rsidRPr="000C1732">
        <w:rPr>
          <w:sz w:val="24"/>
          <w:szCs w:val="24"/>
        </w:rPr>
        <w:t xml:space="preserve"> настоящего решения, до входа для посетителей в стационарный торговый объект.</w:t>
      </w:r>
    </w:p>
    <w:p w:rsidR="00E85D4A" w:rsidRPr="000C1732" w:rsidRDefault="00E85D4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 xml:space="preserve">4. Определить следующий 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сельского поселения </w:t>
      </w:r>
      <w:r w:rsidR="00894B4D">
        <w:rPr>
          <w:sz w:val="24"/>
          <w:szCs w:val="24"/>
        </w:rPr>
        <w:t xml:space="preserve">Карабашевский </w:t>
      </w:r>
      <w:r w:rsidRPr="000C1732">
        <w:rPr>
          <w:sz w:val="24"/>
          <w:szCs w:val="24"/>
        </w:rPr>
        <w:t>сельсовет муниципального района Илишевский район Республики Башкортостан:</w:t>
      </w:r>
    </w:p>
    <w:p w:rsidR="00E85D4A" w:rsidRPr="000C1732" w:rsidRDefault="00E85D4A" w:rsidP="00E85D4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C1732">
        <w:rPr>
          <w:sz w:val="24"/>
          <w:szCs w:val="24"/>
        </w:rPr>
        <w:t xml:space="preserve">- границы прилегающей территории устанавливаются постановлением главы Администрации сельского поселения </w:t>
      </w:r>
      <w:r w:rsidR="00894B4D">
        <w:rPr>
          <w:sz w:val="24"/>
          <w:szCs w:val="24"/>
        </w:rPr>
        <w:t xml:space="preserve">Карабашевский </w:t>
      </w:r>
      <w:r w:rsidRPr="000C1732">
        <w:rPr>
          <w:sz w:val="24"/>
          <w:szCs w:val="24"/>
        </w:rPr>
        <w:t xml:space="preserve"> сельсовет муниципального района Илишевский район Республики Башкортостан на расстоянии, определяемом в метрах, по радиусу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объекты, указанные в </w:t>
      </w:r>
      <w:hyperlink r:id="rId11" w:anchor="P16" w:history="1">
        <w:r w:rsidRPr="000C1732">
          <w:rPr>
            <w:rStyle w:val="a4"/>
            <w:sz w:val="24"/>
            <w:szCs w:val="24"/>
            <w:u w:val="none"/>
          </w:rPr>
          <w:t>пункте 1</w:t>
        </w:r>
      </w:hyperlink>
      <w:r w:rsidRPr="000C1732">
        <w:rPr>
          <w:sz w:val="24"/>
          <w:szCs w:val="24"/>
        </w:rPr>
        <w:t xml:space="preserve"> настоящего решения (при отсутствии обособленной территории</w:t>
      </w:r>
      <w:proofErr w:type="gramEnd"/>
      <w:r w:rsidRPr="000C1732">
        <w:rPr>
          <w:sz w:val="24"/>
          <w:szCs w:val="24"/>
        </w:rPr>
        <w:t>), без учета рельефа территории и искусственных преград;</w:t>
      </w:r>
    </w:p>
    <w:p w:rsidR="00E85D4A" w:rsidRPr="000C1732" w:rsidRDefault="00E85D4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>- в случае если указанные организации и (или) объекты имеют более одного входа для посетителей либо располагаются в нескольких зданиях, то прилегающая территория определяется от каждого входа, за исключением входов, которые не используются для входа посетителей (пожарные, запасные);</w:t>
      </w:r>
    </w:p>
    <w:p w:rsidR="00E85D4A" w:rsidRPr="000C1732" w:rsidRDefault="00E85D4A" w:rsidP="00E85D4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C1732">
        <w:rPr>
          <w:sz w:val="24"/>
          <w:szCs w:val="24"/>
        </w:rPr>
        <w:t xml:space="preserve">- при размещении организаций и (или) объектов, указанных в </w:t>
      </w:r>
      <w:hyperlink r:id="rId12" w:anchor="P16" w:history="1">
        <w:r w:rsidRPr="000C1732">
          <w:rPr>
            <w:rStyle w:val="a4"/>
            <w:sz w:val="24"/>
            <w:szCs w:val="24"/>
            <w:u w:val="none"/>
          </w:rPr>
          <w:t>пункте 1</w:t>
        </w:r>
      </w:hyperlink>
      <w:r w:rsidRPr="000C1732">
        <w:rPr>
          <w:sz w:val="24"/>
          <w:szCs w:val="24"/>
        </w:rPr>
        <w:t xml:space="preserve"> настоящего решения, в одном здании (строении, сооружении) с торговым объектом (объектом общественного питания) - по кратчайшему маршруту движения от входа для посетителей в организацию и (или) объект до входа для посетителей в торговый объект (объект общественного питания), исходя из сложившейся системы пешеходных путей.</w:t>
      </w:r>
      <w:proofErr w:type="gramEnd"/>
    </w:p>
    <w:p w:rsidR="00E85D4A" w:rsidRPr="000C1732" w:rsidRDefault="00E85D4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 xml:space="preserve">5. Администрации сельского поселения </w:t>
      </w:r>
      <w:r w:rsidR="00894B4D">
        <w:rPr>
          <w:sz w:val="24"/>
          <w:szCs w:val="24"/>
        </w:rPr>
        <w:t xml:space="preserve">Карабашевский </w:t>
      </w:r>
      <w:r w:rsidRPr="000C1732">
        <w:rPr>
          <w:sz w:val="24"/>
          <w:szCs w:val="24"/>
        </w:rPr>
        <w:t xml:space="preserve"> сельсовет муниципального района Илишевский район Республики Башкортостан:</w:t>
      </w:r>
    </w:p>
    <w:p w:rsidR="00E85D4A" w:rsidRPr="000C1732" w:rsidRDefault="00E85D4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>5.1. В срок до 1 февраля 2017 года утвердить перечень организаций и (или) объектов, на прилегающих территориях к которым не допускается розничная продажа алкогольной продукции.</w:t>
      </w:r>
    </w:p>
    <w:p w:rsidR="00E85D4A" w:rsidRPr="000C1732" w:rsidRDefault="00E85D4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>5.2. В срок не позднее 1 месяца со дня принятия постановления об утверждении перечня организаций и (или) объектов, на прилегающих территориях к которым не допускается розничная продажа алкогольной продукции, направить соответствующую информацию в орган исполнительной власти Республики Башкортостан, осуществляющий лицензирование розничной продажи алкогольной продукции.</w:t>
      </w:r>
    </w:p>
    <w:p w:rsidR="00E85D4A" w:rsidRPr="000C1732" w:rsidRDefault="00E85D4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 xml:space="preserve">6. При размещении (открытии) новых организаций и (или) объектов, указанных в </w:t>
      </w:r>
      <w:hyperlink r:id="rId13" w:anchor="P16" w:history="1">
        <w:r w:rsidRPr="000C1732">
          <w:rPr>
            <w:rStyle w:val="a4"/>
            <w:sz w:val="24"/>
            <w:szCs w:val="24"/>
            <w:u w:val="none"/>
          </w:rPr>
          <w:t>пункте 1</w:t>
        </w:r>
      </w:hyperlink>
      <w:r w:rsidRPr="000C1732">
        <w:rPr>
          <w:sz w:val="24"/>
          <w:szCs w:val="24"/>
        </w:rPr>
        <w:t xml:space="preserve"> настоящего решения, границы прилегающих к ним территорий определяются в срок не более 2 месяцев после размещения (открытия) указанных организаций и (или) объектов.</w:t>
      </w:r>
    </w:p>
    <w:p w:rsidR="00E85D4A" w:rsidRPr="000C1732" w:rsidRDefault="00E85D4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>7. Опубликовать настоящее решение в установленном порядке.</w:t>
      </w:r>
    </w:p>
    <w:p w:rsidR="00E85D4A" w:rsidRPr="000C1732" w:rsidRDefault="00E85D4A" w:rsidP="00E85D4A">
      <w:pPr>
        <w:pStyle w:val="ConsPlusNormal"/>
        <w:ind w:firstLine="709"/>
        <w:jc w:val="both"/>
        <w:rPr>
          <w:sz w:val="24"/>
          <w:szCs w:val="24"/>
        </w:rPr>
      </w:pPr>
      <w:r w:rsidRPr="000C1732">
        <w:rPr>
          <w:sz w:val="24"/>
          <w:szCs w:val="24"/>
        </w:rPr>
        <w:t xml:space="preserve">8. </w:t>
      </w:r>
      <w:proofErr w:type="gramStart"/>
      <w:r w:rsidRPr="000C1732">
        <w:rPr>
          <w:sz w:val="24"/>
          <w:szCs w:val="24"/>
        </w:rPr>
        <w:t>Контроль за</w:t>
      </w:r>
      <w:proofErr w:type="gramEnd"/>
      <w:r w:rsidRPr="000C1732">
        <w:rPr>
          <w:sz w:val="24"/>
          <w:szCs w:val="24"/>
        </w:rPr>
        <w:t xml:space="preserve"> исполнением настоящего решения возложить на </w:t>
      </w:r>
      <w:r w:rsidR="00894B4D">
        <w:rPr>
          <w:sz w:val="24"/>
          <w:szCs w:val="24"/>
        </w:rPr>
        <w:t>комиссию по социально-гуманитарным вопросам Совета сельского поселения Карабашевский сельсовет муниципального района Илишевский район Республики Башкортостан</w:t>
      </w:r>
    </w:p>
    <w:p w:rsidR="00E85D4A" w:rsidRPr="000C1732" w:rsidRDefault="00E85D4A" w:rsidP="00E85D4A">
      <w:pPr>
        <w:pStyle w:val="ConsPlusNormal"/>
        <w:ind w:firstLine="709"/>
        <w:jc w:val="both"/>
        <w:rPr>
          <w:sz w:val="24"/>
          <w:szCs w:val="24"/>
        </w:rPr>
      </w:pPr>
    </w:p>
    <w:p w:rsidR="00E85D4A" w:rsidRPr="000C1732" w:rsidRDefault="00E85D4A" w:rsidP="00E85D4A">
      <w:pPr>
        <w:shd w:val="clear" w:color="auto" w:fill="FFFFFF"/>
        <w:tabs>
          <w:tab w:val="left" w:pos="1646"/>
        </w:tabs>
        <w:spacing w:line="322" w:lineRule="exact"/>
        <w:ind w:left="964" w:right="56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5D4A" w:rsidRPr="000C1732" w:rsidRDefault="002C690F" w:rsidP="00E85D4A">
      <w:pPr>
        <w:shd w:val="clear" w:color="auto" w:fill="FFFFFF"/>
        <w:tabs>
          <w:tab w:val="left" w:pos="6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val="tt-RU"/>
        </w:rPr>
        <w:t>С</w:t>
      </w:r>
      <w:proofErr w:type="spellStart"/>
      <w:r w:rsidR="00E85D4A" w:rsidRPr="000C1732">
        <w:rPr>
          <w:rFonts w:ascii="Times New Roman" w:hAnsi="Times New Roman" w:cs="Times New Roman"/>
          <w:sz w:val="24"/>
          <w:szCs w:val="24"/>
        </w:rPr>
        <w:t>ельского</w:t>
      </w:r>
      <w:proofErr w:type="spellEnd"/>
      <w:r w:rsidR="00E85D4A" w:rsidRPr="000C173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  <w:lang w:val="tt-RU"/>
        </w:rPr>
        <w:t>:                                                             Р.И.Шангареев</w:t>
      </w:r>
      <w:r w:rsidR="00E85D4A" w:rsidRPr="000C17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85D4A" w:rsidRPr="000C1732" w:rsidRDefault="00E85D4A" w:rsidP="00E85D4A">
      <w:pPr>
        <w:shd w:val="clear" w:color="auto" w:fill="FFFFFF"/>
        <w:spacing w:line="322" w:lineRule="exact"/>
        <w:ind w:left="106"/>
        <w:rPr>
          <w:rFonts w:ascii="Times New Roman" w:hAnsi="Times New Roman" w:cs="Times New Roman"/>
          <w:sz w:val="24"/>
          <w:szCs w:val="24"/>
        </w:rPr>
      </w:pPr>
    </w:p>
    <w:p w:rsidR="00026CC7" w:rsidRPr="000C1732" w:rsidRDefault="00026CC7">
      <w:pPr>
        <w:rPr>
          <w:rFonts w:ascii="Times New Roman" w:hAnsi="Times New Roman" w:cs="Times New Roman"/>
          <w:sz w:val="24"/>
          <w:szCs w:val="24"/>
        </w:rPr>
      </w:pPr>
    </w:p>
    <w:sectPr w:rsidR="00026CC7" w:rsidRPr="000C1732" w:rsidSect="00AD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5D4A"/>
    <w:rsid w:val="00026CC7"/>
    <w:rsid w:val="000C1732"/>
    <w:rsid w:val="002C690F"/>
    <w:rsid w:val="00894B4D"/>
    <w:rsid w:val="00AD077C"/>
    <w:rsid w:val="00E85D4A"/>
    <w:rsid w:val="00FB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85D4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E85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E85D4A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2C690F"/>
    <w:pPr>
      <w:spacing w:after="0" w:line="240" w:lineRule="auto"/>
      <w:ind w:left="360" w:hanging="360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C690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 Spacing"/>
    <w:uiPriority w:val="1"/>
    <w:qFormat/>
    <w:rsid w:val="002C69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56;&#1072;&#1073;&#1086;&#1090;&#1072;\29%20&#1079;&#1072;&#1089;&#1077;&#1076;&#1072;&#1085;&#1080;&#1077;\&#1056;&#1077;&#1096;&#1077;&#1085;&#1080;&#1077;%2029-13.doc" TargetMode="External"/><Relationship Id="rId13" Type="http://schemas.openxmlformats.org/officeDocument/2006/relationships/hyperlink" Target="file:///C:\Users\&#1040;&#1076;&#1084;&#1080;&#1085;&#1080;&#1089;&#1090;&#1088;&#1072;&#1090;&#1086;&#1088;\Desktop\&#1056;&#1072;&#1073;&#1086;&#1090;&#1072;\29%20&#1079;&#1072;&#1089;&#1077;&#1076;&#1072;&#1085;&#1080;&#1077;\&#1056;&#1077;&#1096;&#1077;&#1085;&#1080;&#1077;%2029-1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B986FC29828D3F18E0BDED1DC6590EFDE17732532A6393C454E6747C960FBA7E403D00B78227FAz0mBE" TargetMode="External"/><Relationship Id="rId12" Type="http://schemas.openxmlformats.org/officeDocument/2006/relationships/hyperlink" Target="file:///C:\Users\&#1040;&#1076;&#1084;&#1080;&#1085;&#1080;&#1089;&#1090;&#1088;&#1072;&#1090;&#1086;&#1088;\Desktop\&#1056;&#1072;&#1073;&#1086;&#1090;&#1072;\29%20&#1079;&#1072;&#1089;&#1077;&#1076;&#1072;&#1085;&#1080;&#1077;\&#1056;&#1077;&#1096;&#1077;&#1085;&#1080;&#1077;%2029-1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986FC29828D3F18E0BDED1DC6590EFDED763D502B6393C454E6747C960FBA7E403D00B78223FBz0m9E" TargetMode="External"/><Relationship Id="rId11" Type="http://schemas.openxmlformats.org/officeDocument/2006/relationships/hyperlink" Target="file:///C:\Users\&#1040;&#1076;&#1084;&#1080;&#1085;&#1080;&#1089;&#1090;&#1088;&#1072;&#1090;&#1086;&#1088;\Desktop\&#1056;&#1072;&#1073;&#1086;&#1090;&#1072;\29%20&#1079;&#1072;&#1089;&#1077;&#1076;&#1072;&#1085;&#1080;&#1077;\&#1056;&#1077;&#1096;&#1077;&#1085;&#1080;&#1077;%2029-13.doc" TargetMode="External"/><Relationship Id="rId5" Type="http://schemas.openxmlformats.org/officeDocument/2006/relationships/hyperlink" Target="consultantplus://offline/ref=17B986FC29828D3F18E0BDED1DC6590EFDE27137502D6393C454E6747Cz9m6E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&#1080;&#1089;&#1090;&#1088;&#1072;&#1090;&#1086;&#1088;\Desktop\&#1056;&#1072;&#1073;&#1086;&#1090;&#1072;\29%20&#1079;&#1072;&#1089;&#1077;&#1076;&#1072;&#1085;&#1080;&#1077;\&#1056;&#1077;&#1096;&#1077;&#1085;&#1080;&#1077;%2029-13.doc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&#1040;&#1076;&#1084;&#1080;&#1085;&#1080;&#1089;&#1090;&#1088;&#1072;&#1090;&#1086;&#1088;\Desktop\&#1056;&#1072;&#1073;&#1086;&#1090;&#1072;\29%20&#1079;&#1072;&#1089;&#1077;&#1076;&#1072;&#1085;&#1080;&#1077;\&#1056;&#1077;&#1096;&#1077;&#1085;&#1080;&#1077;%2029-1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ЗИНФИРА </cp:lastModifiedBy>
  <cp:revision>5</cp:revision>
  <dcterms:created xsi:type="dcterms:W3CDTF">2016-12-28T11:13:00Z</dcterms:created>
  <dcterms:modified xsi:type="dcterms:W3CDTF">2016-12-29T05:28:00Z</dcterms:modified>
</cp:coreProperties>
</file>